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0400" w14:textId="0C7EDF12" w:rsidR="00637BE6" w:rsidRPr="00235AFC" w:rsidRDefault="00235AFC" w:rsidP="00235AFC">
      <w:pPr>
        <w:keepNext/>
        <w:keepLines/>
        <w:spacing w:after="0"/>
        <w:rPr>
          <w:rFonts w:asciiTheme="minorHAnsi" w:eastAsia="Calibri" w:hAnsiTheme="minorHAnsi" w:cstheme="minorHAnsi"/>
          <w:color w:val="1F497D"/>
          <w:sz w:val="32"/>
          <w:szCs w:val="32"/>
        </w:rPr>
      </w:pPr>
      <w:r w:rsidRPr="00235AFC">
        <w:rPr>
          <w:rFonts w:asciiTheme="minorHAnsi" w:eastAsia="Calibri" w:hAnsiTheme="minorHAnsi" w:cstheme="minorHAnsi"/>
          <w:color w:val="1F497D"/>
          <w:sz w:val="32"/>
          <w:szCs w:val="32"/>
        </w:rPr>
        <w:t xml:space="preserve">   Ensino Médio </w:t>
      </w:r>
    </w:p>
    <w:p w14:paraId="6E703BDB" w14:textId="626E9624" w:rsidR="00637BE6" w:rsidRPr="00235AFC" w:rsidRDefault="00235AFC" w:rsidP="00235AFC">
      <w:pPr>
        <w:keepNext/>
        <w:keepLines/>
        <w:spacing w:after="0"/>
        <w:jc w:val="both"/>
        <w:rPr>
          <w:rFonts w:asciiTheme="minorHAnsi" w:eastAsia="Calibri" w:hAnsiTheme="minorHAnsi" w:cstheme="minorHAnsi"/>
          <w:b/>
          <w:color w:val="1F497D"/>
          <w:sz w:val="32"/>
          <w:szCs w:val="32"/>
        </w:rPr>
      </w:pPr>
      <w:r w:rsidRPr="00235AFC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  </w:t>
      </w:r>
      <w:r w:rsidRPr="00235AFC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A Alegoria </w:t>
      </w:r>
      <w:r>
        <w:rPr>
          <w:rFonts w:asciiTheme="minorHAnsi" w:eastAsia="Calibri" w:hAnsiTheme="minorHAnsi" w:cstheme="minorHAnsi"/>
          <w:b/>
          <w:color w:val="1F497D"/>
          <w:sz w:val="32"/>
          <w:szCs w:val="32"/>
        </w:rPr>
        <w:t>d</w:t>
      </w:r>
      <w:r w:rsidRPr="00235AFC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a Caverna</w:t>
      </w:r>
      <w:r>
        <w:rPr>
          <w:rFonts w:asciiTheme="minorHAnsi" w:eastAsia="Calibri" w:hAnsiTheme="minorHAnsi" w:cstheme="minorHAnsi"/>
          <w:b/>
          <w:color w:val="1F497D"/>
          <w:sz w:val="32"/>
          <w:szCs w:val="32"/>
        </w:rPr>
        <w:t>,</w:t>
      </w:r>
      <w:r w:rsidRPr="00235AFC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/>
          <w:sz w:val="32"/>
          <w:szCs w:val="32"/>
        </w:rPr>
        <w:t>d</w:t>
      </w:r>
      <w:r w:rsidRPr="00235AFC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e PLATÃO</w:t>
      </w:r>
    </w:p>
    <w:p w14:paraId="62B521D0" w14:textId="77777777" w:rsidR="00637BE6" w:rsidRPr="00235AFC" w:rsidRDefault="00637BE6" w:rsidP="00235AFC">
      <w:pPr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235AFC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DFBF69" wp14:editId="36BED4DE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28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59DF2012" w14:textId="77777777" w:rsidR="00637BE6" w:rsidRPr="00235AFC" w:rsidRDefault="00637BE6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235A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Disciplina(s)/Área(s) do Conhecimento: </w:t>
      </w:r>
    </w:p>
    <w:p w14:paraId="6D784772" w14:textId="05502A58" w:rsidR="00637BE6" w:rsidRDefault="00637BE6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sz w:val="24"/>
          <w:szCs w:val="24"/>
        </w:rPr>
        <w:t>Filosofia</w:t>
      </w:r>
    </w:p>
    <w:p w14:paraId="6F753327" w14:textId="77777777" w:rsidR="00235AFC" w:rsidRPr="00235AFC" w:rsidRDefault="00235AFC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3A59CFE8" w14:textId="77777777" w:rsidR="00637BE6" w:rsidRPr="00235AFC" w:rsidRDefault="00637BE6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235AF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Competência(s) / Objetivo(s) de Aprendizagem: </w:t>
      </w:r>
    </w:p>
    <w:p w14:paraId="2289DBE9" w14:textId="0A3A761C" w:rsidR="00637BE6" w:rsidRPr="00235AFC" w:rsidRDefault="00637BE6" w:rsidP="00235AF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5AFC">
        <w:rPr>
          <w:rFonts w:asciiTheme="minorHAnsi" w:hAnsiTheme="minorHAnsi" w:cstheme="minorHAnsi"/>
          <w:sz w:val="24"/>
          <w:szCs w:val="24"/>
        </w:rPr>
        <w:t>Expor as principais características do idealismo platônico;</w:t>
      </w:r>
    </w:p>
    <w:p w14:paraId="59B8A667" w14:textId="26955863" w:rsidR="00637BE6" w:rsidRPr="000E78F4" w:rsidRDefault="00637BE6" w:rsidP="000E78F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5AFC">
        <w:rPr>
          <w:rFonts w:asciiTheme="minorHAnsi" w:hAnsiTheme="minorHAnsi" w:cstheme="minorHAnsi"/>
          <w:sz w:val="24"/>
          <w:szCs w:val="24"/>
        </w:rPr>
        <w:t>Apresentar e discutir com os alunos a Alegoria da Caverna, suas interpretações e sua importâ</w:t>
      </w:r>
      <w:r w:rsidR="00153125" w:rsidRPr="00235AFC">
        <w:rPr>
          <w:rFonts w:asciiTheme="minorHAnsi" w:hAnsiTheme="minorHAnsi" w:cstheme="minorHAnsi"/>
          <w:sz w:val="24"/>
          <w:szCs w:val="24"/>
        </w:rPr>
        <w:t>ncia na história do pensamento o</w:t>
      </w:r>
      <w:r w:rsidRPr="00235AFC">
        <w:rPr>
          <w:rFonts w:asciiTheme="minorHAnsi" w:hAnsiTheme="minorHAnsi" w:cstheme="minorHAnsi"/>
          <w:sz w:val="24"/>
          <w:szCs w:val="24"/>
        </w:rPr>
        <w:t>cidental</w:t>
      </w:r>
      <w:r w:rsidR="000E78F4">
        <w:rPr>
          <w:rFonts w:asciiTheme="minorHAnsi" w:hAnsiTheme="minorHAnsi" w:cstheme="minorHAnsi"/>
          <w:sz w:val="24"/>
          <w:szCs w:val="24"/>
        </w:rPr>
        <w:t>.</w:t>
      </w:r>
    </w:p>
    <w:p w14:paraId="1BD4A725" w14:textId="77777777" w:rsidR="003B5E43" w:rsidRPr="00235AFC" w:rsidRDefault="003B5E43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4"/>
          <w:szCs w:val="24"/>
        </w:rPr>
      </w:pPr>
    </w:p>
    <w:p w14:paraId="481CF53B" w14:textId="77777777" w:rsidR="00637BE6" w:rsidRPr="000E78F4" w:rsidRDefault="00637BE6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E78F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Conteúdos:</w:t>
      </w:r>
    </w:p>
    <w:p w14:paraId="19F8BA84" w14:textId="77777777" w:rsidR="00637BE6" w:rsidRPr="00235AFC" w:rsidRDefault="00637BE6" w:rsidP="00235AF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5AFC">
        <w:rPr>
          <w:rFonts w:asciiTheme="minorHAnsi" w:hAnsiTheme="minorHAnsi" w:cstheme="minorHAnsi"/>
          <w:sz w:val="24"/>
          <w:szCs w:val="24"/>
        </w:rPr>
        <w:t xml:space="preserve">Panorama geral da filosofia de Platão; </w:t>
      </w:r>
    </w:p>
    <w:p w14:paraId="45CBDD59" w14:textId="7D07C922" w:rsidR="00637BE6" w:rsidRPr="000E78F4" w:rsidRDefault="00637BE6" w:rsidP="000E78F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sz w:val="24"/>
          <w:szCs w:val="24"/>
        </w:rPr>
        <w:t>O texto da Alegoria da Caverna</w:t>
      </w:r>
      <w:r w:rsidR="000E78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EBC0B6C" w14:textId="77777777" w:rsidR="000E78F4" w:rsidRPr="000E78F4" w:rsidRDefault="000E78F4" w:rsidP="000E78F4">
      <w:p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8F76E4F" w14:textId="77777777" w:rsidR="00637BE6" w:rsidRPr="000E78F4" w:rsidRDefault="00637BE6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E78F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Palavras</w:t>
      </w:r>
      <w:r w:rsidRPr="000E78F4">
        <w:rPr>
          <w:rFonts w:asciiTheme="minorHAnsi" w:eastAsia="Calibri" w:hAnsiTheme="minorHAnsi" w:cstheme="minorHAnsi"/>
          <w:color w:val="365F91"/>
          <w:sz w:val="28"/>
          <w:szCs w:val="28"/>
        </w:rPr>
        <w:t>-</w:t>
      </w:r>
      <w:r w:rsidRPr="000E78F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Chave: </w:t>
      </w:r>
    </w:p>
    <w:p w14:paraId="074F916A" w14:textId="77777777" w:rsidR="00637BE6" w:rsidRPr="00235AFC" w:rsidRDefault="00637BE6" w:rsidP="000E78F4">
      <w:pPr>
        <w:tabs>
          <w:tab w:val="left" w:pos="180"/>
        </w:tabs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Filosofia</w:t>
      </w:r>
      <w:r w:rsidRPr="00235AFC">
        <w:rPr>
          <w:rFonts w:asciiTheme="minorHAnsi" w:eastAsia="Calibri" w:hAnsiTheme="minorHAnsi" w:cstheme="minorHAnsi"/>
          <w:sz w:val="24"/>
          <w:szCs w:val="24"/>
        </w:rPr>
        <w:t xml:space="preserve">. Idealismo. Alegoria. Caverna. Platão. </w:t>
      </w:r>
    </w:p>
    <w:p w14:paraId="128A3247" w14:textId="77777777" w:rsidR="00637BE6" w:rsidRPr="00235AFC" w:rsidRDefault="00637BE6" w:rsidP="00235AFC">
      <w:pPr>
        <w:tabs>
          <w:tab w:val="left" w:pos="180"/>
        </w:tabs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5AB78C0F" w14:textId="77777777" w:rsidR="00637BE6" w:rsidRPr="002D65A4" w:rsidRDefault="00637BE6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2D65A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4E84F31D" w14:textId="6DB9D06B" w:rsidR="00637BE6" w:rsidRPr="00235AFC" w:rsidRDefault="002B0CA7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sz w:val="24"/>
          <w:szCs w:val="24"/>
        </w:rPr>
        <w:t>5</w:t>
      </w:r>
      <w:r w:rsidR="00153125" w:rsidRPr="00235AFC">
        <w:rPr>
          <w:rFonts w:asciiTheme="minorHAnsi" w:eastAsia="Calibri" w:hAnsiTheme="minorHAnsi" w:cstheme="minorHAnsi"/>
          <w:sz w:val="24"/>
          <w:szCs w:val="24"/>
        </w:rPr>
        <w:t xml:space="preserve"> aulas (50 min./aula)</w:t>
      </w:r>
    </w:p>
    <w:p w14:paraId="5D6F8D4E" w14:textId="77777777" w:rsidR="00637BE6" w:rsidRPr="00235AFC" w:rsidRDefault="00637BE6" w:rsidP="00235AFC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B8CC726" w14:textId="20BCDE89" w:rsidR="00637BE6" w:rsidRPr="002D65A4" w:rsidRDefault="00637BE6" w:rsidP="00235AFC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2D65A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2D65A4" w:rsidRPr="002D65A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mais:</w:t>
      </w:r>
    </w:p>
    <w:p w14:paraId="02C0C02B" w14:textId="77777777" w:rsidR="00637BE6" w:rsidRPr="00235AFC" w:rsidRDefault="00637BE6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  <w:highlight w:val="white"/>
        </w:rPr>
      </w:pPr>
    </w:p>
    <w:p w14:paraId="3798F069" w14:textId="6D0A5AC8" w:rsidR="00637BE6" w:rsidRPr="00235AFC" w:rsidRDefault="00637BE6" w:rsidP="00235AFC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ajtd95o92qvk" w:colFirst="0" w:colLast="0"/>
      <w:bookmarkEnd w:id="0"/>
      <w:r w:rsidRPr="00235AFC">
        <w:rPr>
          <w:rFonts w:asciiTheme="minorHAnsi" w:eastAsia="Calibri" w:hAnsiTheme="minorHAnsi" w:cstheme="minorHAnsi"/>
          <w:sz w:val="24"/>
          <w:szCs w:val="24"/>
        </w:rPr>
        <w:t xml:space="preserve">Recomenda-se que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detenha os conhecimentos básicos acerca da obra: </w:t>
      </w:r>
      <w:r w:rsidR="00870F38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PLATÃO. </w:t>
      </w:r>
      <w:r w:rsidR="00870F38"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A República</w:t>
      </w:r>
      <w:r w:rsidR="00870F38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  <w:r w:rsidR="00A26DB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Livro VII. Martins Fontes. São Paulo. 2006.</w:t>
      </w:r>
    </w:p>
    <w:p w14:paraId="014BCE3B" w14:textId="2BE9F640" w:rsidR="00A26DBA" w:rsidRPr="00235AFC" w:rsidRDefault="00A26DBA" w:rsidP="00235AFC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gjdgxs" w:colFirst="0" w:colLast="0"/>
      <w:bookmarkEnd w:id="1"/>
      <w:r w:rsidRPr="00235AFC">
        <w:rPr>
          <w:rFonts w:asciiTheme="minorHAnsi" w:eastAsia="Calibri" w:hAnsiTheme="minorHAnsi" w:cstheme="minorHAnsi"/>
          <w:sz w:val="24"/>
          <w:szCs w:val="24"/>
        </w:rPr>
        <w:t>Sugerimo</w:t>
      </w:r>
      <w:r w:rsidR="00C6469E" w:rsidRPr="00235AFC">
        <w:rPr>
          <w:rFonts w:asciiTheme="minorHAnsi" w:eastAsia="Calibri" w:hAnsiTheme="minorHAnsi" w:cstheme="minorHAnsi"/>
          <w:sz w:val="24"/>
          <w:szCs w:val="24"/>
        </w:rPr>
        <w:t>s</w:t>
      </w:r>
      <w:r w:rsidRPr="00235AFC">
        <w:rPr>
          <w:rFonts w:asciiTheme="minorHAnsi" w:eastAsia="Calibri" w:hAnsiTheme="minorHAnsi" w:cstheme="minorHAnsi"/>
          <w:sz w:val="24"/>
          <w:szCs w:val="24"/>
        </w:rPr>
        <w:t xml:space="preserve"> como</w:t>
      </w:r>
      <w:r w:rsidR="00637BE6" w:rsidRPr="00235AFC">
        <w:rPr>
          <w:rFonts w:asciiTheme="minorHAnsi" w:eastAsia="Calibri" w:hAnsiTheme="minorHAnsi" w:cstheme="minorHAnsi"/>
          <w:sz w:val="24"/>
          <w:szCs w:val="24"/>
        </w:rPr>
        <w:t xml:space="preserve"> obra introdutória:</w:t>
      </w:r>
      <w:r w:rsidRPr="00235AFC">
        <w:rPr>
          <w:rFonts w:asciiTheme="minorHAnsi" w:eastAsia="Calibri" w:hAnsiTheme="minorHAnsi" w:cstheme="minorHAnsi"/>
          <w:sz w:val="24"/>
          <w:szCs w:val="24"/>
        </w:rPr>
        <w:t xml:space="preserve"> ROUGUE, Chistophe. </w:t>
      </w:r>
      <w:r w:rsidRPr="00235AFC">
        <w:rPr>
          <w:rFonts w:asciiTheme="minorHAnsi" w:eastAsia="Calibri" w:hAnsiTheme="minorHAnsi" w:cstheme="minorHAnsi"/>
          <w:i/>
          <w:sz w:val="24"/>
          <w:szCs w:val="24"/>
        </w:rPr>
        <w:t>Compreender Platão</w:t>
      </w:r>
      <w:r w:rsidR="00C6469E" w:rsidRPr="00235AFC">
        <w:rPr>
          <w:rFonts w:asciiTheme="minorHAnsi" w:eastAsia="Calibri" w:hAnsiTheme="minorHAnsi" w:cstheme="minorHAnsi"/>
          <w:sz w:val="24"/>
          <w:szCs w:val="24"/>
        </w:rPr>
        <w:t>. Vozes. Petrópolis. 2005</w:t>
      </w:r>
      <w:r w:rsidR="00286CC3" w:rsidRPr="00235AF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4336EFF" w14:textId="0B83F522" w:rsidR="00637BE6" w:rsidRPr="00235AFC" w:rsidRDefault="00637BE6" w:rsidP="00235AFC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Há também </w:t>
      </w:r>
      <w:r w:rsidR="00A26DB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inúmeras anima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ções disponíveis, as mais relevantes são</w:t>
      </w:r>
      <w:r w:rsidR="00A26DB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: </w:t>
      </w:r>
      <w:hyperlink r:id="rId7" w:history="1">
        <w:r w:rsidR="00A26DBA" w:rsidRPr="00235AFC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https://www.youtube.com/watch?v=_wSW2iefDxE</w:t>
        </w:r>
      </w:hyperlink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</w:t>
      </w:r>
      <w:r w:rsidR="00275A5E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begin"/>
      </w:r>
      <w:r w:rsidR="00275A5E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instrText xml:space="preserve"> HYPERLINK "https://www.youtube.com/watch?v=FIBIWDIu3rE" </w:instrText>
      </w:r>
      <w:r w:rsidR="00275A5E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separate"/>
      </w:r>
      <w:r w:rsidR="00275A5E" w:rsidRPr="00235AFC">
        <w:rPr>
          <w:rStyle w:val="Hyperlink"/>
          <w:rFonts w:asciiTheme="minorHAnsi" w:eastAsia="Calibri" w:hAnsiTheme="minorHAnsi" w:cstheme="minorHAnsi"/>
          <w:sz w:val="24"/>
          <w:szCs w:val="24"/>
        </w:rPr>
        <w:t>https://www.youtube.com/watch?v=FIBIWDIu3rE</w:t>
      </w:r>
      <w:r w:rsidR="00275A5E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end"/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 para uma análise mais contextualizada.</w:t>
      </w:r>
    </w:p>
    <w:p w14:paraId="54360401" w14:textId="0203686F" w:rsidR="00275A5E" w:rsidRPr="00235AFC" w:rsidRDefault="00275A5E" w:rsidP="00235AFC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Também é possível trabalhar com duas produções cinematográficas: a mais clássica, o filme </w:t>
      </w:r>
      <w:r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Matrix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(1999)</w:t>
      </w:r>
      <w:r w:rsidR="002D65A4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Lilly e Lana Wachowski; e </w:t>
      </w:r>
      <w:r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O Show de Truman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(1998)</w:t>
      </w:r>
      <w:r w:rsidR="002D65A4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Peter Weir.</w:t>
      </w:r>
    </w:p>
    <w:p w14:paraId="374477BA" w14:textId="24B15608" w:rsidR="003615B2" w:rsidRPr="00235AFC" w:rsidRDefault="003615B2" w:rsidP="00235AFC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questão de vestibu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lar trabalhada foi extraída dess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blog: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begin"/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instrText xml:space="preserve"> HYPERLINK "https://blogdoenem.com.br/mito-da-caverna-platao-enem/" </w:instrTex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separate"/>
      </w:r>
      <w:r w:rsidRPr="00235AFC">
        <w:rPr>
          <w:rStyle w:val="Hyperlink"/>
          <w:rFonts w:asciiTheme="minorHAnsi" w:eastAsia="Calibri" w:hAnsiTheme="minorHAnsi" w:cstheme="minorHAnsi"/>
          <w:sz w:val="24"/>
          <w:szCs w:val="24"/>
        </w:rPr>
        <w:t>https://blogdoenem.com.br/mito-da-caverna-platao-enem/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fldChar w:fldCharType="end"/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58B1DA7C" w14:textId="57CA1EB3" w:rsidR="00637BE6" w:rsidRPr="00235AFC" w:rsidRDefault="002D65A4" w:rsidP="002D65A4">
      <w:pPr>
        <w:tabs>
          <w:tab w:val="left" w:pos="8175"/>
        </w:tabs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4"/>
          <w:szCs w:val="24"/>
        </w:rPr>
      </w:pPr>
      <w:r>
        <w:rPr>
          <w:rFonts w:asciiTheme="minorHAnsi" w:eastAsia="Calibri" w:hAnsiTheme="minorHAnsi" w:cstheme="minorHAnsi"/>
          <w:color w:val="365F91"/>
          <w:sz w:val="24"/>
          <w:szCs w:val="24"/>
        </w:rPr>
        <w:tab/>
      </w:r>
    </w:p>
    <w:p w14:paraId="3A179E90" w14:textId="77777777" w:rsidR="00637BE6" w:rsidRPr="00FD490C" w:rsidRDefault="00637BE6" w:rsidP="00235AFC">
      <w:pPr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FD49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lastRenderedPageBreak/>
        <w:t>Proposta de Trabalho:</w:t>
      </w:r>
    </w:p>
    <w:p w14:paraId="372ADA26" w14:textId="77777777" w:rsidR="00637BE6" w:rsidRPr="00FD490C" w:rsidRDefault="00637BE6" w:rsidP="00BA528E">
      <w:pPr>
        <w:spacing w:after="0"/>
        <w:ind w:left="426" w:firstLine="709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01FFA37F" w14:textId="41D06B5B" w:rsidR="00637BE6" w:rsidRPr="00FD490C" w:rsidRDefault="00637BE6" w:rsidP="00235AFC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FF0000"/>
          <w:sz w:val="28"/>
          <w:szCs w:val="28"/>
        </w:rPr>
      </w:pPr>
      <w:r w:rsidRPr="00FD49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             1ª Etapa: </w:t>
      </w:r>
      <w:r w:rsidRPr="00FD490C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Início de </w:t>
      </w:r>
      <w:r w:rsidRPr="00FD490C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>conversa</w:t>
      </w:r>
      <w:r w:rsidR="00FD490C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 -</w:t>
      </w:r>
      <w:r w:rsidRPr="00FD490C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 Apresent</w:t>
      </w:r>
      <w:r w:rsidR="00153125" w:rsidRPr="00FD490C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>ação Ampla do Projeto Platônico</w:t>
      </w:r>
    </w:p>
    <w:p w14:paraId="473001BF" w14:textId="77777777" w:rsidR="00637BE6" w:rsidRPr="00235AFC" w:rsidRDefault="00637BE6" w:rsidP="00235AFC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7BFE897" w14:textId="399C2581" w:rsidR="00637BE6" w:rsidRPr="00235AFC" w:rsidRDefault="00637BE6" w:rsidP="00BA528E">
      <w:pPr>
        <w:keepNext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bookmarkStart w:id="2" w:name="_1fob9te" w:colFirst="0" w:colLast="0"/>
      <w:bookmarkEnd w:id="2"/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Ne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ss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primeira etapa do processo, é fundamental que o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docente estabeleça o caráter basilar que a filosofia platônica exerce na tradição filosófica ocidental, deixar claro que não é possível pensar a história das ideias sem recorrer ao sistema elaborado pelo filósofo ateniense. Obviamente, não será possível expor amplamente a filosofia de Platão em apenas uma aula, assim, o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poderá partir do chamado Dualismo Ontológico e explicar a diferença fundante entre o </w:t>
      </w:r>
      <w:r w:rsidRPr="00235A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Mundo Sensível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o </w:t>
      </w:r>
      <w:r w:rsidRPr="00235A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Mundo Inteligível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Para tal, pode-se iniciar a exposição perguntando aos alunos o que significa dizer que algo é </w:t>
      </w:r>
      <w:r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Ideal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. Após ouvir e considerar as respostas dos alunos, será preciso conduzir a reflexão dos estudantes por meio da palavra Ideia até alcançar o conceito de perfeição. A partir daí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será legítimo elencar que as Ideias, pertencentes ao Mundo Inteligível, carregam os atributos da perfeição, da eternidade 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da imutabilidade, assim como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no caso d</w:t>
      </w:r>
      <w:r w:rsidR="006C09D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 Mundo Sensível, onde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percepção sensível é chave para o entendimento, as coisas são imperfeitas, finitas e transitórias. É importante deixar claro que o Mundo Sensível não pode existir sem o Mundo Inteligível, uma vez que é cópia deste,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pois toda a realidade material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 cada objeto corpóreo dado no mu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ndo, só pode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existir a partir de sua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Ideia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0474BC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Os objetos, no 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entanto, sucumbirão ao tempo e às intempéries da matéria;</w:t>
      </w:r>
      <w:r w:rsidR="000474BC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as Ideias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 por seu turno,</w:t>
      </w:r>
      <w:r w:rsidR="000474BC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permanecerão eternas, perfeitas e imutáveis. Assim, na filosofia de Platão, a realidade está além daquilo que podemos ver, ouvir ou tocar, noutras palavras,</w:t>
      </w:r>
      <w:r w:rsidR="00153125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está além dos nossos sentidos. A</w:t>
      </w:r>
      <w:r w:rsidR="000474BC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verdadeira realidade consiste nas Ideias e o conhecimento delas configura o conhecimento da Verdade. O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="000474BC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docente poderá fechar a aula lançando algumas perguntas para reflexão: Afinal, o que é a realidade? Nós podemos conhecê-la?  </w:t>
      </w:r>
    </w:p>
    <w:p w14:paraId="384A9810" w14:textId="77777777" w:rsidR="00722B3B" w:rsidRPr="00BA528E" w:rsidRDefault="00722B3B" w:rsidP="00BA528E">
      <w:pPr>
        <w:keepNext/>
        <w:spacing w:after="0"/>
        <w:ind w:left="567" w:firstLine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</w:p>
    <w:p w14:paraId="20B861ED" w14:textId="7CE02C53" w:rsidR="00637BE6" w:rsidRPr="00BA528E" w:rsidRDefault="00637BE6" w:rsidP="00BA528E">
      <w:pPr>
        <w:keepNext/>
        <w:spacing w:after="0"/>
        <w:ind w:left="567" w:firstLine="709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BA528E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2ª Etapa: </w:t>
      </w:r>
      <w:r w:rsidR="00722B3B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>Leitura e e</w:t>
      </w:r>
      <w:r w:rsidR="00153125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>xposição da Alegoria da Caverna</w:t>
      </w:r>
    </w:p>
    <w:p w14:paraId="5C9178D8" w14:textId="77777777" w:rsidR="00637BE6" w:rsidRPr="00235AFC" w:rsidRDefault="00637BE6" w:rsidP="00BA528E">
      <w:pPr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3D5D5B4" w14:textId="74194D9C" w:rsidR="002B0CA7" w:rsidRPr="00235AFC" w:rsidRDefault="00153125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Ness</w:t>
      </w:r>
      <w:r w:rsidR="002B0CA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etapa, o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2B0CA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2B0CA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iniciará a análise da Alegoria da Caverna, caberá ao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(à)</w:t>
      </w:r>
      <w:r w:rsidR="002B0CA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docente decidir se a leitura do texto será realizada de antemão pelos alunos ou em sala de aula. Recomendamos que o texto seja visitado previamente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2B0CA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como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sondagem inicial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pelos alunos 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em sala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seja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realiz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ada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leitura analítica, parágrafo por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parágrafo, de forma que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o(a)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possa ir explicando os elementos simbólicos do texto conforme a leitura avança. Antes, porém, será fundamental que uma apresentação contextual do livro </w:t>
      </w:r>
      <w:r w:rsidR="005F7224"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A República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seja realizada, apresentando aos alunos a importância e a densidade da obra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tanto na produção de Platão como em toda a tradição filosófica. Para otimizar o tempo, não 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erá possível ler o livro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integralmente, assim, apenas o trecho em que a Alegoria é exposta será percorrido. Conforme os elementos forem aparecendo, como a caverna, as sombras, as correntes, a fogueira, 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sol,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docente poderá ir questionando os alunos quanto 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à</w:t>
      </w:r>
      <w:r w:rsidR="005F72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interpretação inicial desses aspectos, 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sobre quais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são 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os sign</w:t>
      </w:r>
      <w:r w:rsidR="009954FB">
        <w:rPr>
          <w:rFonts w:asciiTheme="minorHAnsi" w:eastAsia="Calibri" w:hAnsiTheme="minorHAnsi" w:cstheme="minorHAnsi"/>
          <w:color w:val="auto"/>
          <w:sz w:val="24"/>
          <w:szCs w:val="24"/>
        </w:rPr>
        <w:t>i</w:t>
      </w:r>
      <w:bookmarkStart w:id="3" w:name="_GoBack"/>
      <w:bookmarkEnd w:id="3"/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ficados de cada um desses fatores diante da teoria geral do idealismo platônico. Também é interessante que 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incentive os alunos a desenhar em suas mentes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cenário descrito por Platão 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 que se imaginem exatamente na si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tuação dos prisioneiros. Já ness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contexto, algumas provocações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serão possíveis, como “o que nos garante que isso que chamamos de realidade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é de fato a realidade?” O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final da Alegoria, a fuga do prisioneiro, o ofuscamento da visão pelo sol e o retorno à caverna com o final trágico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poderá ser utilizado como meio de instigar a reflexão das turmas, afinal, por que aquele que descobriu a verdade foi considerado louco pelos de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mais? Qual o significado dess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metáfora? Recomendamos que 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ainda não forneça todas as interpretações e chaves mais clássicas de leitura, é interessante que os alunos se esforcem para pensar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 sentido da Alegoria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695A8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tanto no plano conceitual da filosofia platônica como numa abordagem mais subjetiva</w:t>
      </w:r>
      <w:r w:rsidR="001364D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Entret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anto, será interessante aludir à</w:t>
      </w:r>
      <w:r w:rsidR="00973E2B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figura do Rei Filósofo, já que aquele que escapa das sombras da caverna e contempla a verdade terá, segundo Platão, condições de governar com a força do conhecimento e da verdade.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</w:t>
      </w:r>
    </w:p>
    <w:p w14:paraId="4D742F0F" w14:textId="77777777" w:rsidR="00D95E07" w:rsidRPr="00235AFC" w:rsidRDefault="00D95E07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7D3E3607" w14:textId="02607D85" w:rsidR="00637BE6" w:rsidRPr="00BA528E" w:rsidRDefault="00637BE6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BA528E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3ª Etapa: </w:t>
      </w:r>
      <w:r w:rsidR="00BA528E">
        <w:rPr>
          <w:rFonts w:asciiTheme="minorHAnsi" w:eastAsia="Calibri" w:hAnsiTheme="minorHAnsi" w:cstheme="minorHAnsi"/>
          <w:color w:val="323E4F"/>
          <w:sz w:val="28"/>
          <w:szCs w:val="28"/>
        </w:rPr>
        <w:t>A</w:t>
      </w:r>
      <w:r w:rsidR="00BA528E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>tividade de interpretação e criação acerca da alegoria da caverna</w:t>
      </w:r>
    </w:p>
    <w:p w14:paraId="56AB93BE" w14:textId="77777777" w:rsidR="0016622A" w:rsidRPr="00235AFC" w:rsidRDefault="0016622A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0F4FBAC4" w14:textId="5B79A35F" w:rsidR="00637BE6" w:rsidRPr="00235AFC" w:rsidRDefault="00630216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Ness</w:t>
      </w:r>
      <w:r w:rsidR="00637BE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tercei</w:t>
      </w:r>
      <w:r w:rsidR="008D6BA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r</w:t>
      </w:r>
      <w:r w:rsidR="00637BE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aula, 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deve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rá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organizar as turmas em grupos de até cinco pessoas, cada grupo deverá formular uma interpretação do texto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tendo em vista a realidade contemporânea. Não haverá discriminação de temas específicos, a ideia será pensar quais as cavernas que aprisionam nossa p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ercepção e nosso conhecimento.</w:t>
      </w:r>
      <w:r w:rsidR="00D95E0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Quais as formas de ultrapassar o conhecimento das ilusões e alcançar o conhecimento da verdade? 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Como a Alegoria da Caverna poderia ser utilizada para pensar o mundo em que vivemos? Uma vez estabelecidos esses direcionamentos, 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docente dever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á motivar os grupos a formular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em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uma interpretação objetiva que poderá ser exp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ressa da maneira como 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julgarem mais eficaz, podendo ser pelo formato clássico textual dissertativo, que será lido por um d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os representantes do grupo, 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produção de texto ficcional poderá ser aceita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também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 por meio de uma encenação em diálogo com no máximo cinco minutos, por representação iconográfica, desenho, sequência de quadrinhos, fotografia ou sequência de fotografias, ou ainda a musicalização do tema. A expressão meta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fórica do tema é fundamental para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demandar tanto a reflexão profunda sobre as questões levantadas como também o esforço de criatividade, além do fato de que a produção em grupo suscitará intensos debates no contexto dos próprios grupos</w:t>
      </w:r>
      <w:r w:rsidR="00A579C3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. Quanto a apresentação dos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trabalhos, caberá ao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(à)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rofessor(a</w:t>
      </w:r>
      <w:r w:rsidR="001953A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  <w:r w:rsidR="00403312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A579C3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organizar a programação. Recomendamos que ao final da segunda aula a ideia da atividade j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á seja apresentada, assim, nessa aula, os trabalhos sejam desenvolvidos e </w:t>
      </w:r>
      <w:r w:rsidR="00A579C3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apresentados.</w:t>
      </w:r>
      <w:r w:rsidR="001C386F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00BCA369" w14:textId="77777777" w:rsidR="00637BE6" w:rsidRPr="00BA528E" w:rsidRDefault="00637BE6" w:rsidP="00BA528E">
      <w:pPr>
        <w:shd w:val="clear" w:color="auto" w:fill="FFFFFF"/>
        <w:spacing w:after="0"/>
        <w:ind w:left="567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</w:p>
    <w:p w14:paraId="5FD59B14" w14:textId="247FC765" w:rsidR="00637BE6" w:rsidRPr="00BA528E" w:rsidRDefault="00637BE6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BA528E">
        <w:rPr>
          <w:rFonts w:asciiTheme="minorHAnsi" w:eastAsia="Calibri" w:hAnsiTheme="minorHAnsi" w:cstheme="minorHAnsi"/>
          <w:b/>
          <w:color w:val="323E4F"/>
          <w:sz w:val="28"/>
          <w:szCs w:val="28"/>
        </w:rPr>
        <w:t>4ª Etapa:</w:t>
      </w:r>
      <w:r w:rsidR="0016622A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 </w:t>
      </w:r>
      <w:r w:rsidR="00BA528E">
        <w:rPr>
          <w:rFonts w:asciiTheme="minorHAnsi" w:eastAsia="Calibri" w:hAnsiTheme="minorHAnsi" w:cstheme="minorHAnsi"/>
          <w:color w:val="323E4F"/>
          <w:sz w:val="28"/>
          <w:szCs w:val="28"/>
        </w:rPr>
        <w:t>A</w:t>
      </w:r>
      <w:r w:rsidR="00BA528E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>nálise e resolução de questões de vestibular</w:t>
      </w:r>
    </w:p>
    <w:p w14:paraId="20AB475A" w14:textId="77777777" w:rsidR="0016622A" w:rsidRPr="00235AFC" w:rsidRDefault="0016622A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</w:p>
    <w:p w14:paraId="65DD1B03" w14:textId="49B7A1A1" w:rsidR="0016622A" w:rsidRDefault="0016622A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Uma vez realizado o trabalho de interpretação e reflexão acerca da Alegoria, será fundamental que o</w:t>
      </w:r>
      <w:r w:rsidR="00361924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="0063021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execute a etapa do processo em que o plano prático seja ressaltado. É interessante salientar que a filosofia de Platão é um dos conteúdos mais cobrados pelos exames de processo s</w:t>
      </w:r>
      <w:r w:rsidR="00CF0F48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eletivo, assim, a</w:t>
      </w:r>
      <w:r w:rsidR="00630216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CF0F48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questão a seguir será analisada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destacando os conhecimentos necessários para a interpretação e resoluç</w:t>
      </w:r>
      <w:r w:rsidR="00381927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ão.</w:t>
      </w:r>
    </w:p>
    <w:p w14:paraId="53ED871A" w14:textId="77777777" w:rsidR="00BA528E" w:rsidRPr="00235AFC" w:rsidRDefault="00BA528E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E6241B1" w14:textId="70438B2A" w:rsidR="00CF0F48" w:rsidRDefault="00CF0F48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jc w:val="both"/>
        <w:rPr>
          <w:rFonts w:asciiTheme="minorHAnsi" w:hAnsiTheme="minorHAnsi" w:cstheme="minorHAnsi"/>
          <w:color w:val="333333"/>
        </w:rPr>
      </w:pPr>
      <w:r w:rsidRPr="00BA528E">
        <w:rPr>
          <w:rFonts w:asciiTheme="minorHAnsi" w:hAnsiTheme="minorHAnsi" w:cstheme="minorHAnsi"/>
          <w:color w:val="333333"/>
        </w:rPr>
        <w:lastRenderedPageBreak/>
        <w:t xml:space="preserve">(UEM – 2008) “Sócrates: Imaginemos que existam pessoas morando numa caverna. Pela entrada dessa caverna entra a luz vinda de uma fogueira situada sobre uma pequena elevação que existe na frente dela. Os seus habitantes estão lá dentro desde a infância, algemados por correntes nas pernas e no pescoço, de modo que não conseguem mover-se nem olhar para trás, e só podem ver o que ocorre à sua frente. (…) Naquela situação, você acha que os habitantes da caverna, a respeito de si mesmos e dos outros, consigam ver outra coisa além das sombras que o fogo projeta na parede ao fundo da caverna?”. (PLATÃO. A República [adaptação de Marcelo </w:t>
      </w:r>
      <w:proofErr w:type="spellStart"/>
      <w:r w:rsidRPr="00BA528E">
        <w:rPr>
          <w:rFonts w:asciiTheme="minorHAnsi" w:hAnsiTheme="minorHAnsi" w:cstheme="minorHAnsi"/>
          <w:color w:val="333333"/>
        </w:rPr>
        <w:t>Perine</w:t>
      </w:r>
      <w:proofErr w:type="spellEnd"/>
      <w:r w:rsidRPr="00BA528E">
        <w:rPr>
          <w:rFonts w:asciiTheme="minorHAnsi" w:hAnsiTheme="minorHAnsi" w:cstheme="minorHAnsi"/>
          <w:color w:val="333333"/>
        </w:rPr>
        <w:t>]. São Paulo: Editora Scipione, 2002. p. 83).</w:t>
      </w:r>
    </w:p>
    <w:p w14:paraId="1EB21B38" w14:textId="77777777" w:rsidR="00BA528E" w:rsidRPr="00BA528E" w:rsidRDefault="00BA528E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jc w:val="both"/>
        <w:rPr>
          <w:rFonts w:asciiTheme="minorHAnsi" w:hAnsiTheme="minorHAnsi" w:cstheme="minorHAnsi"/>
          <w:color w:val="333333"/>
        </w:rPr>
      </w:pPr>
    </w:p>
    <w:p w14:paraId="4A7F09F4" w14:textId="31CAE912" w:rsidR="00CF0F48" w:rsidRDefault="00CF0F48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jc w:val="both"/>
        <w:rPr>
          <w:rFonts w:asciiTheme="minorHAnsi" w:hAnsiTheme="minorHAnsi" w:cstheme="minorHAnsi"/>
          <w:color w:val="333333"/>
        </w:rPr>
      </w:pPr>
      <w:r w:rsidRPr="00BA528E">
        <w:rPr>
          <w:rFonts w:asciiTheme="minorHAnsi" w:hAnsiTheme="minorHAnsi" w:cstheme="minorHAnsi"/>
          <w:color w:val="333333"/>
        </w:rPr>
        <w:t>Em relação ao célebre mito da caverna e às doutrinas que ele representa, assinale V para as questões corretas e F para as Falsas.</w:t>
      </w:r>
    </w:p>
    <w:p w14:paraId="505C1415" w14:textId="77777777" w:rsidR="00BA528E" w:rsidRPr="00BA528E" w:rsidRDefault="00BA528E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jc w:val="both"/>
        <w:rPr>
          <w:rFonts w:asciiTheme="minorHAnsi" w:hAnsiTheme="minorHAnsi" w:cstheme="minorHAnsi"/>
          <w:color w:val="333333"/>
        </w:rPr>
      </w:pPr>
    </w:p>
    <w:p w14:paraId="06ADA9CA" w14:textId="77777777" w:rsidR="00CF0F48" w:rsidRPr="00BA528E" w:rsidRDefault="00CF0F48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rPr>
          <w:rFonts w:asciiTheme="minorHAnsi" w:hAnsiTheme="minorHAnsi" w:cstheme="minorHAnsi"/>
          <w:color w:val="333333"/>
        </w:rPr>
      </w:pPr>
      <w:r w:rsidRPr="00BA528E">
        <w:rPr>
          <w:rFonts w:asciiTheme="minorHAnsi" w:hAnsiTheme="minorHAnsi" w:cstheme="minorHAnsi"/>
          <w:color w:val="333333"/>
        </w:rPr>
        <w:t>( ) No mito da caverna, Platão pretende descrever os primórdios da existência humana, relatando como eram a vida e a organização social dos homens no princípio de seu processo evolutivo, quando habitavam em cavernas.</w:t>
      </w:r>
      <w:r w:rsidRPr="00BA528E">
        <w:rPr>
          <w:rFonts w:asciiTheme="minorHAnsi" w:hAnsiTheme="minorHAnsi" w:cstheme="minorHAnsi"/>
          <w:color w:val="333333"/>
        </w:rPr>
        <w:br/>
        <w:t>( ) O mito da caverna faz referência ao contraste ser e parecer, isto é, realidade e aparência, que marca o pensamento filosófico desde sua origem e que é assumido por Platão em sua famosa teoria das Ideias.</w:t>
      </w:r>
      <w:r w:rsidRPr="00BA528E">
        <w:rPr>
          <w:rFonts w:asciiTheme="minorHAnsi" w:hAnsiTheme="minorHAnsi" w:cstheme="minorHAnsi"/>
          <w:color w:val="333333"/>
        </w:rPr>
        <w:br/>
        <w:t>( ) O mito da caverna simboliza o processo de emancipação espiritual que o exercício da filosofia é capaz de promover, libertando o indivíduo das sombras da ignorância e dos preconceitos.</w:t>
      </w:r>
      <w:r w:rsidRPr="00BA528E">
        <w:rPr>
          <w:rFonts w:asciiTheme="minorHAnsi" w:hAnsiTheme="minorHAnsi" w:cstheme="minorHAnsi"/>
          <w:color w:val="333333"/>
        </w:rPr>
        <w:br/>
        <w:t>( ) É uma característica essencial da filosofia de Platão a distinção entre mundo inteligível e mundo sensível; o primeiro ocupado pelas Ideias perfeitas, o segundo pelos objetos físicos, que participam daquelas Ideias ou são suas cópias imperfeitas.</w:t>
      </w:r>
      <w:r w:rsidRPr="00BA528E">
        <w:rPr>
          <w:rFonts w:asciiTheme="minorHAnsi" w:hAnsiTheme="minorHAnsi" w:cstheme="minorHAnsi"/>
          <w:color w:val="333333"/>
        </w:rPr>
        <w:br/>
        <w:t>( ) No mito da caverna, o prisioneiro que se liberta e contempla a realidade fora da caverna, devendo voltar à caverna para libertar seus companheiros, representa o filósofo que, na concepção platônica, conhecedor do Bem e da Verdade, é o mais apto a governar a cidade.</w:t>
      </w:r>
    </w:p>
    <w:p w14:paraId="4F575D2F" w14:textId="77777777" w:rsidR="00CF0F48" w:rsidRPr="00235AFC" w:rsidRDefault="00CF0F48" w:rsidP="00BA528E">
      <w:pPr>
        <w:pStyle w:val="NormalWeb"/>
        <w:shd w:val="clear" w:color="auto" w:fill="FFFFFF"/>
        <w:spacing w:before="0" w:beforeAutospacing="0" w:after="0" w:afterAutospacing="0" w:line="274" w:lineRule="auto"/>
        <w:ind w:left="567"/>
        <w:rPr>
          <w:rFonts w:asciiTheme="minorHAnsi" w:hAnsiTheme="minorHAnsi" w:cstheme="minorHAnsi"/>
          <w:color w:val="333333"/>
          <w:sz w:val="20"/>
          <w:szCs w:val="20"/>
        </w:rPr>
      </w:pPr>
    </w:p>
    <w:p w14:paraId="724B2AE0" w14:textId="77777777" w:rsidR="00BA528E" w:rsidRDefault="00403312" w:rsidP="00BA5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hAnsiTheme="minorHAnsi" w:cstheme="minorHAnsi"/>
        </w:rPr>
      </w:pPr>
      <w:r w:rsidRPr="00235AFC">
        <w:rPr>
          <w:rFonts w:asciiTheme="minorHAnsi" w:hAnsiTheme="minorHAnsi" w:cstheme="minorHAnsi"/>
        </w:rPr>
        <w:t xml:space="preserve">A primeira proposição toma o </w:t>
      </w:r>
      <w:r w:rsidR="00CF0F48" w:rsidRPr="00235AFC">
        <w:rPr>
          <w:rFonts w:asciiTheme="minorHAnsi" w:hAnsiTheme="minorHAnsi" w:cstheme="minorHAnsi"/>
        </w:rPr>
        <w:t xml:space="preserve">texto como literal e propõe uma interpretação histórica da Caverna, como o próprio nome já indica, trata-se de uma Alegoria, portanto a </w:t>
      </w:r>
      <w:r w:rsidR="00630216" w:rsidRPr="00235AFC">
        <w:rPr>
          <w:rFonts w:asciiTheme="minorHAnsi" w:hAnsiTheme="minorHAnsi" w:cstheme="minorHAnsi"/>
        </w:rPr>
        <w:t>primeira afirmação só pode ser f</w:t>
      </w:r>
      <w:r w:rsidR="00CF0F48" w:rsidRPr="00235AFC">
        <w:rPr>
          <w:rFonts w:asciiTheme="minorHAnsi" w:hAnsiTheme="minorHAnsi" w:cstheme="minorHAnsi"/>
        </w:rPr>
        <w:t>alsa;</w:t>
      </w:r>
    </w:p>
    <w:p w14:paraId="7B54DB99" w14:textId="77777777" w:rsidR="00BA528E" w:rsidRDefault="00CF0F48" w:rsidP="00BA5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hAnsiTheme="minorHAnsi" w:cstheme="minorHAnsi"/>
        </w:rPr>
      </w:pPr>
      <w:r w:rsidRPr="00235AFC">
        <w:rPr>
          <w:rFonts w:asciiTheme="minorHAnsi" w:hAnsiTheme="minorHAnsi" w:cstheme="minorHAnsi"/>
        </w:rPr>
        <w:t>A segunda proposição alude ao caráter aparente da realidade material simboli</w:t>
      </w:r>
      <w:r w:rsidR="00403312" w:rsidRPr="00235AFC">
        <w:rPr>
          <w:rFonts w:asciiTheme="minorHAnsi" w:hAnsiTheme="minorHAnsi" w:cstheme="minorHAnsi"/>
        </w:rPr>
        <w:t>zada pelos elementos da Caverna. C</w:t>
      </w:r>
      <w:r w:rsidRPr="00235AFC">
        <w:rPr>
          <w:rFonts w:asciiTheme="minorHAnsi" w:hAnsiTheme="minorHAnsi" w:cstheme="minorHAnsi"/>
        </w:rPr>
        <w:t>o</w:t>
      </w:r>
      <w:r w:rsidR="00361924" w:rsidRPr="00235AFC">
        <w:rPr>
          <w:rFonts w:asciiTheme="minorHAnsi" w:hAnsiTheme="minorHAnsi" w:cstheme="minorHAnsi"/>
        </w:rPr>
        <w:t xml:space="preserve">nforme já trabalhada nas primeiras </w:t>
      </w:r>
      <w:r w:rsidRPr="00235AFC">
        <w:rPr>
          <w:rFonts w:asciiTheme="minorHAnsi" w:hAnsiTheme="minorHAnsi" w:cstheme="minorHAnsi"/>
        </w:rPr>
        <w:t>aula</w:t>
      </w:r>
      <w:r w:rsidR="00361924" w:rsidRPr="00235AFC">
        <w:rPr>
          <w:rFonts w:asciiTheme="minorHAnsi" w:hAnsiTheme="minorHAnsi" w:cstheme="minorHAnsi"/>
        </w:rPr>
        <w:t>s</w:t>
      </w:r>
      <w:r w:rsidR="00403312" w:rsidRPr="00235AFC">
        <w:rPr>
          <w:rFonts w:asciiTheme="minorHAnsi" w:hAnsiTheme="minorHAnsi" w:cstheme="minorHAnsi"/>
        </w:rPr>
        <w:t>,</w:t>
      </w:r>
      <w:r w:rsidRPr="00235AFC">
        <w:rPr>
          <w:rFonts w:asciiTheme="minorHAnsi" w:hAnsiTheme="minorHAnsi" w:cstheme="minorHAnsi"/>
        </w:rPr>
        <w:t xml:space="preserve"> a Caverna indica o mundo aparente do plano Sensível, portanto a segunda afirmação é verdadeira;</w:t>
      </w:r>
    </w:p>
    <w:p w14:paraId="091DF0D0" w14:textId="77777777" w:rsidR="00BA528E" w:rsidRDefault="00CF0F48" w:rsidP="00BA5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hAnsiTheme="minorHAnsi" w:cstheme="minorHAnsi"/>
        </w:rPr>
      </w:pPr>
      <w:r w:rsidRPr="00235AFC">
        <w:rPr>
          <w:rFonts w:asciiTheme="minorHAnsi" w:hAnsiTheme="minorHAnsi" w:cstheme="minorHAnsi"/>
        </w:rPr>
        <w:t>A terceira proposição alude ao processo de ascensão que vai do mundo sensível/corpóreo ao mundo inteligível ideal</w:t>
      </w:r>
      <w:r w:rsidR="00403312" w:rsidRPr="00235AFC">
        <w:rPr>
          <w:rFonts w:asciiTheme="minorHAnsi" w:hAnsiTheme="minorHAnsi" w:cstheme="minorHAnsi"/>
        </w:rPr>
        <w:t>. A</w:t>
      </w:r>
      <w:r w:rsidR="00563E19" w:rsidRPr="00235AFC">
        <w:rPr>
          <w:rFonts w:asciiTheme="minorHAnsi" w:hAnsiTheme="minorHAnsi" w:cstheme="minorHAnsi"/>
        </w:rPr>
        <w:t xml:space="preserve"> saída da</w:t>
      </w:r>
      <w:r w:rsidR="00630216" w:rsidRPr="00235AFC">
        <w:rPr>
          <w:rFonts w:asciiTheme="minorHAnsi" w:hAnsiTheme="minorHAnsi" w:cstheme="minorHAnsi"/>
        </w:rPr>
        <w:t xml:space="preserve"> Caverna indica precisamente ess</w:t>
      </w:r>
      <w:r w:rsidR="00563E19" w:rsidRPr="00235AFC">
        <w:rPr>
          <w:rFonts w:asciiTheme="minorHAnsi" w:hAnsiTheme="minorHAnsi" w:cstheme="minorHAnsi"/>
        </w:rPr>
        <w:t>e movimento, a afirmação</w:t>
      </w:r>
      <w:r w:rsidR="00630216" w:rsidRPr="00235AFC">
        <w:rPr>
          <w:rFonts w:asciiTheme="minorHAnsi" w:hAnsiTheme="minorHAnsi" w:cstheme="minorHAnsi"/>
        </w:rPr>
        <w:t>,</w:t>
      </w:r>
      <w:r w:rsidR="00563E19" w:rsidRPr="00235AFC">
        <w:rPr>
          <w:rFonts w:asciiTheme="minorHAnsi" w:hAnsiTheme="minorHAnsi" w:cstheme="minorHAnsi"/>
        </w:rPr>
        <w:t xml:space="preserve"> portanto</w:t>
      </w:r>
      <w:r w:rsidR="00630216" w:rsidRPr="00235AFC">
        <w:rPr>
          <w:rFonts w:asciiTheme="minorHAnsi" w:hAnsiTheme="minorHAnsi" w:cstheme="minorHAnsi"/>
        </w:rPr>
        <w:t>, é v</w:t>
      </w:r>
      <w:r w:rsidR="00563E19" w:rsidRPr="00235AFC">
        <w:rPr>
          <w:rFonts w:asciiTheme="minorHAnsi" w:hAnsiTheme="minorHAnsi" w:cstheme="minorHAnsi"/>
        </w:rPr>
        <w:t>erdadeira;</w:t>
      </w:r>
    </w:p>
    <w:p w14:paraId="5EC2E120" w14:textId="77777777" w:rsidR="00BA528E" w:rsidRDefault="00563E19" w:rsidP="00BA5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hAnsiTheme="minorHAnsi" w:cstheme="minorHAnsi"/>
        </w:rPr>
      </w:pPr>
      <w:r w:rsidRPr="00235AFC">
        <w:rPr>
          <w:rFonts w:asciiTheme="minorHAnsi" w:hAnsiTheme="minorHAnsi" w:cstheme="minorHAnsi"/>
        </w:rPr>
        <w:t>A quarta proposição indica exatamente o conteúdo trabalhado nas primeiras aulas, isto é, a divisão entre Mundo</w:t>
      </w:r>
      <w:r w:rsidR="00630216" w:rsidRPr="00235AFC">
        <w:rPr>
          <w:rFonts w:asciiTheme="minorHAnsi" w:hAnsiTheme="minorHAnsi" w:cstheme="minorHAnsi"/>
        </w:rPr>
        <w:t xml:space="preserve"> Sensível e Mundo Inteligível. C</w:t>
      </w:r>
      <w:r w:rsidRPr="00235AFC">
        <w:rPr>
          <w:rFonts w:asciiTheme="minorHAnsi" w:hAnsiTheme="minorHAnsi" w:cstheme="minorHAnsi"/>
        </w:rPr>
        <w:t>omo a Alegoria da Ca</w:t>
      </w:r>
      <w:r w:rsidR="00630216" w:rsidRPr="00235AFC">
        <w:rPr>
          <w:rFonts w:asciiTheme="minorHAnsi" w:hAnsiTheme="minorHAnsi" w:cstheme="minorHAnsi"/>
        </w:rPr>
        <w:t>verna intenciona metaforizar esse dualismo, a proposição também é v</w:t>
      </w:r>
      <w:r w:rsidRPr="00235AFC">
        <w:rPr>
          <w:rFonts w:asciiTheme="minorHAnsi" w:hAnsiTheme="minorHAnsi" w:cstheme="minorHAnsi"/>
        </w:rPr>
        <w:t>erdadeira;</w:t>
      </w:r>
    </w:p>
    <w:p w14:paraId="161B0F85" w14:textId="5235386F" w:rsidR="00563E19" w:rsidRPr="00235AFC" w:rsidRDefault="00563E19" w:rsidP="00BA5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hAnsiTheme="minorHAnsi" w:cstheme="minorHAnsi"/>
        </w:rPr>
      </w:pPr>
      <w:r w:rsidRPr="00235AFC">
        <w:rPr>
          <w:rFonts w:asciiTheme="minorHAnsi" w:hAnsiTheme="minorHAnsi" w:cstheme="minorHAnsi"/>
        </w:rPr>
        <w:lastRenderedPageBreak/>
        <w:t>A quint</w:t>
      </w:r>
      <w:r w:rsidR="00630216" w:rsidRPr="00235AFC">
        <w:rPr>
          <w:rFonts w:asciiTheme="minorHAnsi" w:hAnsiTheme="minorHAnsi" w:cstheme="minorHAnsi"/>
        </w:rPr>
        <w:t>a proposição se refere a um estad</w:t>
      </w:r>
      <w:r w:rsidRPr="00235AFC">
        <w:rPr>
          <w:rFonts w:asciiTheme="minorHAnsi" w:hAnsiTheme="minorHAnsi" w:cstheme="minorHAnsi"/>
        </w:rPr>
        <w:t xml:space="preserve">o da filosofia política de Platão, aludindo a noção de Rei Filósofo, uma vez que o filósofo é aquele que contempla a Verdade das Ideias, ou seja, aquele que sai da Caverna, a afirmação </w:t>
      </w:r>
      <w:r w:rsidR="00630216" w:rsidRPr="00235AFC">
        <w:rPr>
          <w:rFonts w:asciiTheme="minorHAnsi" w:hAnsiTheme="minorHAnsi" w:cstheme="minorHAnsi"/>
        </w:rPr>
        <w:t>também pode ser entendida como v</w:t>
      </w:r>
      <w:r w:rsidRPr="00235AFC">
        <w:rPr>
          <w:rFonts w:asciiTheme="minorHAnsi" w:hAnsiTheme="minorHAnsi" w:cstheme="minorHAnsi"/>
        </w:rPr>
        <w:t>erdadeira.</w:t>
      </w:r>
    </w:p>
    <w:p w14:paraId="272F3157" w14:textId="77777777" w:rsidR="00CF0F48" w:rsidRPr="00235AFC" w:rsidRDefault="00CF0F48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pt-BR"/>
        </w:rPr>
      </w:pPr>
    </w:p>
    <w:p w14:paraId="5884B025" w14:textId="77777777" w:rsidR="00637BE6" w:rsidRPr="00BA528E" w:rsidRDefault="00637BE6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</w:p>
    <w:p w14:paraId="7566579A" w14:textId="0724F1EB" w:rsidR="00EF1590" w:rsidRPr="00BA528E" w:rsidRDefault="0016622A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BA528E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5ª Etapa: </w:t>
      </w:r>
      <w:r w:rsidR="00BA528E">
        <w:rPr>
          <w:rFonts w:asciiTheme="minorHAnsi" w:eastAsia="Calibri" w:hAnsiTheme="minorHAnsi" w:cstheme="minorHAnsi"/>
          <w:color w:val="323E4F"/>
          <w:sz w:val="28"/>
          <w:szCs w:val="28"/>
        </w:rPr>
        <w:t>A</w:t>
      </w:r>
      <w:r w:rsidR="00BA528E" w:rsidRPr="00BA528E">
        <w:rPr>
          <w:rFonts w:asciiTheme="minorHAnsi" w:eastAsia="Calibri" w:hAnsiTheme="minorHAnsi" w:cstheme="minorHAnsi"/>
          <w:color w:val="323E4F"/>
          <w:sz w:val="28"/>
          <w:szCs w:val="28"/>
        </w:rPr>
        <w:t>nálise dos resultados e conclusão conceitual do tema</w:t>
      </w:r>
    </w:p>
    <w:p w14:paraId="723B98D1" w14:textId="77777777" w:rsidR="00EF1590" w:rsidRPr="00BA528E" w:rsidRDefault="00EF1590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</w:p>
    <w:p w14:paraId="73627D16" w14:textId="7B3B0953" w:rsidR="0016622A" w:rsidRPr="00235AFC" w:rsidRDefault="00630216" w:rsidP="00BA528E">
      <w:pPr>
        <w:shd w:val="clear" w:color="auto" w:fill="FFFFFF"/>
        <w:spacing w:after="0"/>
        <w:ind w:left="567"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Ness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última fase, o</w:t>
      </w:r>
      <w:r w:rsidR="00191CAD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(a) 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poderá expor algumas interpretações clássicas da Alegoria, tal como as quatro apresentadas por Giovanni Reale e Dário Antisseri no primeiro volume de </w:t>
      </w:r>
      <w:r w:rsidR="00EF1590" w:rsidRPr="00235AFC">
        <w:rPr>
          <w:rFonts w:asciiTheme="minorHAnsi" w:eastAsia="Calibri" w:hAnsiTheme="minorHAnsi" w:cstheme="minorHAnsi"/>
          <w:i/>
          <w:color w:val="auto"/>
          <w:sz w:val="24"/>
          <w:szCs w:val="24"/>
        </w:rPr>
        <w:t>História da Filosofia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também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afixar a relação entre a Alegoria e a Teoria das Ideias, reforçando o caráter metafórico do texto e sua importância e significação diante da tradição 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filosófica. Será possível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adentrar temas delicados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como a relação do idealismo platônico com a estrutura das grandes religiões, caberá ao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(à)</w:t>
      </w:r>
      <w:r w:rsidR="00EF1590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docente realizar a leitura do ambiente e da demanda em sala de aula 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para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verificar a plausibilidade dessa operação. Ness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a aula, será necessário que o</w:t>
      </w:r>
      <w:r w:rsidR="00191CAD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="00191CAD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abra a discussão para dirimir possíveis dúvidas dos alunos e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também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comente de forma aberta as apresentações e interpretaçõ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es executadas pelos grupos, ness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e contexto, o</w:t>
      </w:r>
      <w:r w:rsidR="00191CAD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próprio</w:t>
      </w:r>
      <w:r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professor(a)</w:t>
      </w:r>
      <w:r w:rsidR="004C528A" w:rsidRPr="00235AF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deverá expor algumas chaves de interpretação contemporâneas da Alegoria, tanto no plano mais exegético e conceitual, como numa forma mais didática e lúdica.</w:t>
      </w:r>
    </w:p>
    <w:p w14:paraId="2465BC3D" w14:textId="77777777" w:rsidR="0016622A" w:rsidRPr="00235AFC" w:rsidRDefault="0016622A" w:rsidP="00235AFC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DF344C0" w14:textId="77777777" w:rsidR="00637BE6" w:rsidRPr="00235AFC" w:rsidRDefault="00637BE6" w:rsidP="00235A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sz w:val="24"/>
          <w:szCs w:val="24"/>
        </w:rPr>
        <w:tab/>
      </w:r>
    </w:p>
    <w:p w14:paraId="28A17CBA" w14:textId="2BDDD0A9" w:rsidR="00637BE6" w:rsidRDefault="00637BE6" w:rsidP="00235AFC">
      <w:pPr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35AFC">
        <w:rPr>
          <w:rFonts w:asciiTheme="minorHAnsi" w:eastAsia="Calibri" w:hAnsiTheme="minorHAnsi" w:cstheme="minorHAnsi"/>
          <w:sz w:val="24"/>
          <w:szCs w:val="24"/>
        </w:rPr>
        <w:t xml:space="preserve">Plano de aula elaborado por Professor </w:t>
      </w:r>
      <w:bookmarkStart w:id="4" w:name="_Hlk531943089"/>
      <w:r w:rsidRPr="00235AFC">
        <w:rPr>
          <w:rFonts w:asciiTheme="minorHAnsi" w:eastAsia="Calibri" w:hAnsiTheme="minorHAnsi" w:cstheme="minorHAnsi"/>
          <w:sz w:val="24"/>
          <w:szCs w:val="24"/>
        </w:rPr>
        <w:t>Alexandre Squara Neto</w:t>
      </w:r>
      <w:bookmarkEnd w:id="4"/>
      <w:r w:rsidRPr="00235AF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79A9B4A" w14:textId="0144530F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35330C97" w14:textId="0276C1CB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20F54BEC" w14:textId="7D6E5D49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0DFDA9BA" w14:textId="57650B87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5A781468" w14:textId="4BB3B5DE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4854E88E" w14:textId="7C6A606E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708A337D" w14:textId="00E642D7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1C9EF279" w14:textId="18C8C090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6890008E" w14:textId="77723E88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p w14:paraId="7C80D235" w14:textId="62AA4285" w:rsidR="005479A0" w:rsidRPr="005479A0" w:rsidRDefault="005479A0" w:rsidP="005479A0">
      <w:pPr>
        <w:tabs>
          <w:tab w:val="left" w:pos="8370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p w14:paraId="16AC14E5" w14:textId="77777777" w:rsidR="005479A0" w:rsidRPr="005479A0" w:rsidRDefault="005479A0" w:rsidP="005479A0">
      <w:pPr>
        <w:rPr>
          <w:rFonts w:asciiTheme="minorHAnsi" w:eastAsia="Calibri" w:hAnsiTheme="minorHAnsi" w:cstheme="minorHAnsi"/>
          <w:sz w:val="24"/>
          <w:szCs w:val="24"/>
        </w:rPr>
      </w:pPr>
    </w:p>
    <w:sectPr w:rsidR="005479A0" w:rsidRPr="005479A0">
      <w:headerReference w:type="default" r:id="rId8"/>
      <w:footerReference w:type="default" r:id="rId9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8875" w14:textId="77777777" w:rsidR="00181971" w:rsidRDefault="00181971">
      <w:pPr>
        <w:spacing w:after="0" w:line="240" w:lineRule="auto"/>
      </w:pPr>
      <w:r>
        <w:separator/>
      </w:r>
    </w:p>
  </w:endnote>
  <w:endnote w:type="continuationSeparator" w:id="0">
    <w:p w14:paraId="2F4E064D" w14:textId="77777777" w:rsidR="00181971" w:rsidRDefault="001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E61D" w14:textId="77777777" w:rsidR="00897F16" w:rsidRDefault="00897F1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F158B79" w14:textId="3A3E2874" w:rsidR="00897F16" w:rsidRPr="005479A0" w:rsidRDefault="00897F1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1F497D" w:themeColor="text2"/>
        <w:sz w:val="20"/>
        <w:szCs w:val="20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</w:t>
    </w:r>
    <w:r w:rsidR="005479A0" w:rsidRPr="005479A0">
      <w:rPr>
        <w:rFonts w:asciiTheme="minorHAnsi" w:eastAsia="Calibri" w:hAnsiTheme="minorHAnsi" w:cstheme="minorHAnsi"/>
        <w:sz w:val="24"/>
        <w:szCs w:val="24"/>
      </w:rPr>
      <w:t xml:space="preserve"> </w:t>
    </w:r>
    <w:r w:rsidR="005479A0" w:rsidRPr="005479A0">
      <w:rPr>
        <w:rFonts w:asciiTheme="minorHAnsi" w:eastAsia="Calibri" w:hAnsiTheme="minorHAnsi" w:cstheme="minorHAnsi"/>
        <w:color w:val="1F497D" w:themeColor="text2"/>
        <w:sz w:val="20"/>
        <w:szCs w:val="20"/>
      </w:rPr>
      <w:t>Alexandre Squara Neto</w:t>
    </w:r>
    <w:r w:rsidRPr="005479A0">
      <w:rPr>
        <w:rFonts w:ascii="Calibri" w:eastAsia="Calibri" w:hAnsi="Calibri" w:cs="Calibri"/>
        <w:color w:val="1F497D" w:themeColor="text2"/>
        <w:sz w:val="20"/>
        <w:szCs w:val="20"/>
      </w:rPr>
      <w:t>.</w:t>
    </w:r>
  </w:p>
  <w:p w14:paraId="08948FDB" w14:textId="77777777" w:rsidR="00897F16" w:rsidRDefault="00897F1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65F7171" w14:textId="4286B7B7" w:rsidR="00897F16" w:rsidRDefault="00897F1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954FB">
      <w:rPr>
        <w:rFonts w:ascii="Calibri" w:eastAsia="Calibri" w:hAnsi="Calibri" w:cs="Calibri"/>
        <w:noProof/>
        <w:color w:val="7F7F7F"/>
        <w:sz w:val="16"/>
        <w:szCs w:val="16"/>
      </w:rPr>
      <w:t>5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6678" w14:textId="77777777" w:rsidR="00181971" w:rsidRDefault="00181971">
      <w:pPr>
        <w:spacing w:after="0" w:line="240" w:lineRule="auto"/>
      </w:pPr>
      <w:r>
        <w:separator/>
      </w:r>
    </w:p>
  </w:footnote>
  <w:footnote w:type="continuationSeparator" w:id="0">
    <w:p w14:paraId="3955D43C" w14:textId="77777777" w:rsidR="00181971" w:rsidRDefault="001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B225" w14:textId="77777777" w:rsidR="00897F16" w:rsidRDefault="00897F1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1482384" w14:textId="64B943C8" w:rsidR="00897F16" w:rsidRDefault="00897F1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50109F0" wp14:editId="13E6E494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</w:t>
    </w:r>
    <w:r w:rsidR="00235AFC">
      <w:rPr>
        <w:rFonts w:ascii="Calibri" w:eastAsia="Calibri" w:hAnsi="Calibri" w:cs="Calibri"/>
        <w:sz w:val="28"/>
        <w:szCs w:val="28"/>
      </w:rPr>
      <w:t xml:space="preserve">       </w:t>
    </w:r>
    <w:r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17872BEA" w14:textId="77777777" w:rsidR="00897F16" w:rsidRDefault="00897F1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7AC62E3" w14:textId="77777777" w:rsidR="00897F16" w:rsidRDefault="00897F1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DBB193" wp14:editId="5638038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687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542365B"/>
    <w:multiLevelType w:val="hybridMultilevel"/>
    <w:tmpl w:val="EDD6CB6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6"/>
    <w:rsid w:val="000474BC"/>
    <w:rsid w:val="000D7D35"/>
    <w:rsid w:val="000E2009"/>
    <w:rsid w:val="000E78F4"/>
    <w:rsid w:val="001364D7"/>
    <w:rsid w:val="00153125"/>
    <w:rsid w:val="0016622A"/>
    <w:rsid w:val="00181971"/>
    <w:rsid w:val="00191CAD"/>
    <w:rsid w:val="001953A6"/>
    <w:rsid w:val="001B11A3"/>
    <w:rsid w:val="001C386F"/>
    <w:rsid w:val="00235AFC"/>
    <w:rsid w:val="0025616B"/>
    <w:rsid w:val="00275A5E"/>
    <w:rsid w:val="0028116D"/>
    <w:rsid w:val="00286CC3"/>
    <w:rsid w:val="002B0CA7"/>
    <w:rsid w:val="002D65A4"/>
    <w:rsid w:val="00300963"/>
    <w:rsid w:val="003228CC"/>
    <w:rsid w:val="003615B2"/>
    <w:rsid w:val="00361924"/>
    <w:rsid w:val="00370DF6"/>
    <w:rsid w:val="00381927"/>
    <w:rsid w:val="003B5E43"/>
    <w:rsid w:val="00403312"/>
    <w:rsid w:val="00470774"/>
    <w:rsid w:val="004C528A"/>
    <w:rsid w:val="00503C28"/>
    <w:rsid w:val="005479A0"/>
    <w:rsid w:val="00563E19"/>
    <w:rsid w:val="005F7224"/>
    <w:rsid w:val="00630216"/>
    <w:rsid w:val="00637BE6"/>
    <w:rsid w:val="00695A80"/>
    <w:rsid w:val="006C09DB"/>
    <w:rsid w:val="006D5474"/>
    <w:rsid w:val="00722B3B"/>
    <w:rsid w:val="008558BA"/>
    <w:rsid w:val="00870F38"/>
    <w:rsid w:val="00891E74"/>
    <w:rsid w:val="00897F16"/>
    <w:rsid w:val="008D6BA4"/>
    <w:rsid w:val="00932CB7"/>
    <w:rsid w:val="00973E2B"/>
    <w:rsid w:val="009954FB"/>
    <w:rsid w:val="00996974"/>
    <w:rsid w:val="00A01E4C"/>
    <w:rsid w:val="00A067D8"/>
    <w:rsid w:val="00A26DBA"/>
    <w:rsid w:val="00A579C3"/>
    <w:rsid w:val="00BA528E"/>
    <w:rsid w:val="00C0695F"/>
    <w:rsid w:val="00C6469E"/>
    <w:rsid w:val="00CB4F77"/>
    <w:rsid w:val="00CF0F48"/>
    <w:rsid w:val="00D95E07"/>
    <w:rsid w:val="00EA6351"/>
    <w:rsid w:val="00EB2B7F"/>
    <w:rsid w:val="00EF1590"/>
    <w:rsid w:val="00F0210C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DBE0"/>
  <w15:docId w15:val="{C8961A44-B566-4EAD-9FC9-408302A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BE6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E6"/>
    <w:rPr>
      <w:rFonts w:ascii="Tahoma" w:eastAsia="Arial" w:hAnsi="Tahoma" w:cs="Tahoma"/>
      <w:color w:val="000000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CF0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A26DBA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3228CC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35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FC"/>
    <w:rPr>
      <w:rFonts w:ascii="Arial" w:eastAsia="Arial" w:hAnsi="Arial" w:cs="Arial"/>
      <w:color w:val="00000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35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FC"/>
    <w:rPr>
      <w:rFonts w:ascii="Arial" w:eastAsia="Arial" w:hAnsi="Arial" w:cs="Arial"/>
      <w:color w:val="000000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D4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wSW2ief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Squara</dc:creator>
  <cp:lastModifiedBy>Eli Maciel</cp:lastModifiedBy>
  <cp:revision>4</cp:revision>
  <dcterms:created xsi:type="dcterms:W3CDTF">2019-01-03T12:57:00Z</dcterms:created>
  <dcterms:modified xsi:type="dcterms:W3CDTF">2019-01-03T13:33:00Z</dcterms:modified>
</cp:coreProperties>
</file>