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133C0" w14:textId="77777777" w:rsidR="00A75FF9" w:rsidRPr="00A75FF9" w:rsidRDefault="00A75FF9" w:rsidP="00A75FF9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A75FF9">
        <w:rPr>
          <w:b/>
          <w:sz w:val="28"/>
        </w:rPr>
        <w:t>Instituto NET Claro Embratel anuncia os vencedores da 7º edição do Campus Mobile</w:t>
      </w:r>
    </w:p>
    <w:p w14:paraId="28AB3A26" w14:textId="77777777" w:rsidR="00A75FF9" w:rsidRDefault="00A75FF9" w:rsidP="00A75FF9">
      <w:pPr>
        <w:shd w:val="clear" w:color="auto" w:fill="FFFFFF"/>
        <w:spacing w:after="0" w:line="221" w:lineRule="atLeast"/>
        <w:jc w:val="center"/>
      </w:pPr>
      <w:r w:rsidRPr="00A75FF9">
        <w:t> </w:t>
      </w:r>
    </w:p>
    <w:p w14:paraId="4BE27EC6" w14:textId="77777777" w:rsidR="00BF7872" w:rsidRPr="00AE7ABB" w:rsidRDefault="00AE7ABB" w:rsidP="00AE7ABB">
      <w:pPr>
        <w:shd w:val="clear" w:color="auto" w:fill="FFFFFF"/>
        <w:spacing w:after="0" w:line="221" w:lineRule="atLeast"/>
        <w:jc w:val="center"/>
        <w:rPr>
          <w:i/>
          <w:sz w:val="24"/>
          <w:szCs w:val="24"/>
        </w:rPr>
      </w:pPr>
      <w:r w:rsidRPr="00AE7ABB">
        <w:rPr>
          <w:i/>
          <w:sz w:val="24"/>
          <w:szCs w:val="24"/>
        </w:rPr>
        <w:t xml:space="preserve">Programa incentiva </w:t>
      </w:r>
      <w:r w:rsidR="00DD0DCD" w:rsidRPr="00DD3619">
        <w:rPr>
          <w:i/>
          <w:sz w:val="24"/>
          <w:szCs w:val="24"/>
        </w:rPr>
        <w:t>jovens</w:t>
      </w:r>
      <w:r w:rsidRPr="00AE7ABB">
        <w:rPr>
          <w:i/>
          <w:sz w:val="24"/>
          <w:szCs w:val="24"/>
        </w:rPr>
        <w:t xml:space="preserve"> a criar soluções mobile, </w:t>
      </w:r>
      <w:r>
        <w:rPr>
          <w:i/>
          <w:sz w:val="24"/>
          <w:szCs w:val="24"/>
        </w:rPr>
        <w:t>desenvolvendo</w:t>
      </w:r>
      <w:r w:rsidRPr="00AE7ABB">
        <w:rPr>
          <w:i/>
          <w:sz w:val="24"/>
          <w:szCs w:val="24"/>
        </w:rPr>
        <w:t xml:space="preserve"> </w:t>
      </w:r>
      <w:r w:rsidR="00DD0DCD" w:rsidRPr="00DD3619">
        <w:rPr>
          <w:i/>
          <w:sz w:val="24"/>
          <w:szCs w:val="24"/>
        </w:rPr>
        <w:t>projetos</w:t>
      </w:r>
      <w:r w:rsidR="00DD0DCD">
        <w:rPr>
          <w:i/>
          <w:sz w:val="24"/>
          <w:szCs w:val="24"/>
        </w:rPr>
        <w:t xml:space="preserve"> ligad</w:t>
      </w:r>
      <w:r w:rsidR="00DD0DCD" w:rsidRPr="00DD3619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s a temas de</w:t>
      </w:r>
      <w:r w:rsidRPr="00AE7ABB">
        <w:rPr>
          <w:i/>
          <w:sz w:val="24"/>
          <w:szCs w:val="24"/>
        </w:rPr>
        <w:t xml:space="preserve"> Diversidade, Educação, Smart Cities e Smart Farms. Projetos vencedores farão imersão no </w:t>
      </w:r>
      <w:r w:rsidR="00BF7872" w:rsidRPr="00AE7ABB">
        <w:rPr>
          <w:i/>
          <w:sz w:val="24"/>
          <w:szCs w:val="24"/>
        </w:rPr>
        <w:t>Vale do Silício</w:t>
      </w:r>
      <w:r w:rsidR="00DD0DCD">
        <w:rPr>
          <w:i/>
          <w:sz w:val="24"/>
          <w:szCs w:val="24"/>
        </w:rPr>
        <w:t>.</w:t>
      </w:r>
    </w:p>
    <w:p w14:paraId="4B2649E5" w14:textId="77777777" w:rsidR="00BF7872" w:rsidRPr="00A75FF9" w:rsidRDefault="00BF7872" w:rsidP="00A75FF9">
      <w:pPr>
        <w:shd w:val="clear" w:color="auto" w:fill="FFFFFF"/>
        <w:spacing w:after="0" w:line="221" w:lineRule="atLeast"/>
        <w:jc w:val="center"/>
      </w:pPr>
    </w:p>
    <w:p w14:paraId="16EDB979" w14:textId="77777777" w:rsidR="002C4D74" w:rsidRPr="00A75FF9" w:rsidRDefault="00A75FF9" w:rsidP="003822F0">
      <w:pPr>
        <w:shd w:val="clear" w:color="auto" w:fill="FFFFFF"/>
        <w:spacing w:after="0" w:line="276" w:lineRule="auto"/>
        <w:jc w:val="both"/>
      </w:pPr>
      <w:r w:rsidRPr="00A75FF9">
        <w:rPr>
          <w:b/>
        </w:rPr>
        <w:t>São Paulo, 07 de maio de 2019 –</w:t>
      </w:r>
      <w:r w:rsidRPr="00A75FF9">
        <w:t> O </w:t>
      </w:r>
      <w:r w:rsidRPr="00C17F6F">
        <w:t>Instituto NET Claro Embratel</w:t>
      </w:r>
      <w:r w:rsidR="002070A2">
        <w:t xml:space="preserve"> – responsável pelas iniciativas sociais das três marcas – </w:t>
      </w:r>
      <w:r w:rsidR="00C17F6F">
        <w:t>anunciou</w:t>
      </w:r>
      <w:r w:rsidRPr="00A75FF9">
        <w:t xml:space="preserve"> os vencedores da 7º edição</w:t>
      </w:r>
      <w:r w:rsidR="002070A2">
        <w:t xml:space="preserve"> </w:t>
      </w:r>
      <w:r w:rsidRPr="00A75FF9">
        <w:t>do </w:t>
      </w:r>
      <w:hyperlink r:id="rId4" w:history="1">
        <w:r w:rsidR="00C17F6F" w:rsidRPr="00A348C5">
          <w:rPr>
            <w:rStyle w:val="Hyperlink"/>
          </w:rPr>
          <w:t>Campus Mobile</w:t>
        </w:r>
      </w:hyperlink>
      <w:r w:rsidRPr="00A75FF9">
        <w:t>, </w:t>
      </w:r>
      <w:r w:rsidR="00C17F6F">
        <w:t>concurso</w:t>
      </w:r>
      <w:r w:rsidR="00C22589" w:rsidRPr="00024045">
        <w:t xml:space="preserve"> de inovação e </w:t>
      </w:r>
      <w:r w:rsidR="00C22589" w:rsidRPr="00BF7872">
        <w:t>empreendedorismo que ince</w:t>
      </w:r>
      <w:r w:rsidR="00C17F6F">
        <w:t xml:space="preserve">ntiva a formação de talentos universitários </w:t>
      </w:r>
      <w:r w:rsidR="00C22589" w:rsidRPr="00BF7872">
        <w:t xml:space="preserve">para </w:t>
      </w:r>
      <w:r w:rsidR="002070A2">
        <w:t>atuar</w:t>
      </w:r>
      <w:r w:rsidR="00C22589" w:rsidRPr="00024045">
        <w:t xml:space="preserve"> no </w:t>
      </w:r>
      <w:r w:rsidR="002070A2">
        <w:t>segmento</w:t>
      </w:r>
      <w:r w:rsidR="00DD0DCD">
        <w:t xml:space="preserve"> de conteúdo</w:t>
      </w:r>
      <w:r w:rsidR="00C22589" w:rsidRPr="00024045">
        <w:t xml:space="preserve"> e serviços </w:t>
      </w:r>
      <w:r w:rsidR="002070A2">
        <w:t xml:space="preserve">mobile. </w:t>
      </w:r>
    </w:p>
    <w:p w14:paraId="38F12449" w14:textId="77777777" w:rsidR="00A75FF9" w:rsidRPr="00A75FF9" w:rsidRDefault="00A75FF9" w:rsidP="003822F0">
      <w:pPr>
        <w:shd w:val="clear" w:color="auto" w:fill="FFFFFF"/>
        <w:spacing w:after="0" w:line="276" w:lineRule="auto"/>
        <w:jc w:val="both"/>
      </w:pPr>
      <w:r w:rsidRPr="00A75FF9">
        <w:t> </w:t>
      </w:r>
    </w:p>
    <w:p w14:paraId="1609C962" w14:textId="77777777" w:rsidR="00BF7872" w:rsidRDefault="00A75FF9" w:rsidP="003822F0">
      <w:pPr>
        <w:shd w:val="clear" w:color="auto" w:fill="FFFFFF"/>
        <w:spacing w:after="0" w:line="276" w:lineRule="auto"/>
        <w:jc w:val="both"/>
      </w:pPr>
      <w:r w:rsidRPr="00A75FF9">
        <w:t xml:space="preserve">O programa avaliou projetos de todo o País </w:t>
      </w:r>
      <w:r w:rsidR="00AE7ABB" w:rsidRPr="00A75FF9">
        <w:t xml:space="preserve">inscritos </w:t>
      </w:r>
      <w:r w:rsidRPr="00A75FF9">
        <w:t xml:space="preserve">nas categorias </w:t>
      </w:r>
      <w:r w:rsidR="00BF7872">
        <w:t xml:space="preserve">Diversidade, </w:t>
      </w:r>
      <w:r w:rsidRPr="00A75FF9">
        <w:t>Educação,</w:t>
      </w:r>
      <w:r w:rsidR="00BF7872">
        <w:t xml:space="preserve"> </w:t>
      </w:r>
      <w:r w:rsidR="002070A2">
        <w:t>Smart Citi</w:t>
      </w:r>
      <w:r w:rsidRPr="00A75FF9">
        <w:t>es e Smart Farms. Dentre os </w:t>
      </w:r>
      <w:r w:rsidR="00C22589" w:rsidRPr="00024045">
        <w:t>217</w:t>
      </w:r>
      <w:r w:rsidRPr="00A75FF9">
        <w:t> inscritos, </w:t>
      </w:r>
      <w:r w:rsidR="002070A2">
        <w:t>e após três fases eliminatórias</w:t>
      </w:r>
      <w:r w:rsidR="00D60DA1">
        <w:t xml:space="preserve"> realizadas nos últimos meses</w:t>
      </w:r>
      <w:r w:rsidR="002070A2">
        <w:t xml:space="preserve">, </w:t>
      </w:r>
      <w:r w:rsidRPr="00A75FF9">
        <w:t>quatro</w:t>
      </w:r>
      <w:r w:rsidR="002070A2">
        <w:t xml:space="preserve"> iniciativas</w:t>
      </w:r>
      <w:r w:rsidRPr="00A75FF9">
        <w:t xml:space="preserve"> foram</w:t>
      </w:r>
      <w:r w:rsidR="004068AE">
        <w:t xml:space="preserve"> </w:t>
      </w:r>
      <w:r w:rsidR="002070A2">
        <w:t>selecionadas</w:t>
      </w:r>
      <w:r w:rsidR="004068AE">
        <w:t xml:space="preserve"> </w:t>
      </w:r>
      <w:r w:rsidR="002070A2">
        <w:t xml:space="preserve">para realizar </w:t>
      </w:r>
      <w:r w:rsidR="00D60DA1">
        <w:t>uma imersão n</w:t>
      </w:r>
      <w:r w:rsidR="004068AE">
        <w:t>o Vale do Silício, em São Fra</w:t>
      </w:r>
      <w:r w:rsidR="00D60DA1">
        <w:t>ncisco (CA), nos Estados Unidos. A viagem contemplará</w:t>
      </w:r>
      <w:r w:rsidR="004068AE">
        <w:t xml:space="preserve"> visitas a empresas referência em tecnologia, como Google, Facebook, Twitter e também à Universidade de Stanford, para</w:t>
      </w:r>
      <w:r w:rsidR="002070A2">
        <w:t xml:space="preserve"> </w:t>
      </w:r>
      <w:r w:rsidR="00D60DA1">
        <w:t>que os estudantes possam aprofundar</w:t>
      </w:r>
      <w:r w:rsidR="002070A2">
        <w:t xml:space="preserve"> seus conhecimentos e</w:t>
      </w:r>
      <w:r w:rsidR="004068AE">
        <w:t xml:space="preserve"> </w:t>
      </w:r>
      <w:r w:rsidR="00D60DA1">
        <w:t>concluir</w:t>
      </w:r>
      <w:r w:rsidR="004068AE">
        <w:t xml:space="preserve"> seus projetos. </w:t>
      </w:r>
    </w:p>
    <w:p w14:paraId="107F654F" w14:textId="77777777" w:rsidR="00BF7872" w:rsidRDefault="00BF7872" w:rsidP="003822F0">
      <w:pPr>
        <w:shd w:val="clear" w:color="auto" w:fill="FFFFFF"/>
        <w:spacing w:after="0" w:line="276" w:lineRule="auto"/>
        <w:jc w:val="both"/>
      </w:pPr>
    </w:p>
    <w:p w14:paraId="025E3DBA" w14:textId="77777777" w:rsidR="00D60DA1" w:rsidRPr="00A75FF9" w:rsidRDefault="00D60DA1" w:rsidP="00D60DA1">
      <w:pPr>
        <w:shd w:val="clear" w:color="auto" w:fill="FFFFFF"/>
        <w:spacing w:after="0" w:line="276" w:lineRule="auto"/>
        <w:jc w:val="both"/>
      </w:pPr>
      <w:r w:rsidRPr="00A75FF9">
        <w:t xml:space="preserve">“É com grande alegria que encerramos mais uma edição do Campus Mobile. Estamos orgulhosos com o crescimento do projeto e com o comprometimento dos participantes nessa 7° edição”, comemora Daniely Gomeiro, </w:t>
      </w:r>
      <w:r>
        <w:t>vice-presidente de P</w:t>
      </w:r>
      <w:r w:rsidRPr="00A75FF9">
        <w:t>rojetos do Instituto NET Claro Embratel e responsável pela área d</w:t>
      </w:r>
      <w:r>
        <w:t>e Responsabilidade C</w:t>
      </w:r>
      <w:r w:rsidRPr="00A75FF9">
        <w:t>orporativa da Claro Brasil.</w:t>
      </w:r>
    </w:p>
    <w:p w14:paraId="7472BA9F" w14:textId="77777777" w:rsidR="00D60DA1" w:rsidRDefault="00D60DA1" w:rsidP="003822F0">
      <w:pPr>
        <w:shd w:val="clear" w:color="auto" w:fill="FFFFFF"/>
        <w:spacing w:after="0" w:line="276" w:lineRule="auto"/>
        <w:jc w:val="both"/>
      </w:pPr>
    </w:p>
    <w:p w14:paraId="706E4C7D" w14:textId="77777777" w:rsidR="00024045" w:rsidRDefault="00BF7872" w:rsidP="003822F0">
      <w:pPr>
        <w:shd w:val="clear" w:color="auto" w:fill="FFFFFF"/>
        <w:spacing w:after="0" w:line="276" w:lineRule="auto"/>
        <w:jc w:val="both"/>
      </w:pPr>
      <w:r>
        <w:t xml:space="preserve">Na categoria </w:t>
      </w:r>
      <w:r w:rsidRPr="002070A2">
        <w:rPr>
          <w:i/>
        </w:rPr>
        <w:t>Diversidade</w:t>
      </w:r>
      <w:r>
        <w:t xml:space="preserve">, a solução escolhida foi o </w:t>
      </w:r>
      <w:r w:rsidR="00024045" w:rsidRPr="00BF7872">
        <w:rPr>
          <w:b/>
        </w:rPr>
        <w:t>SafeGirl</w:t>
      </w:r>
      <w:r w:rsidRPr="00BF7872">
        <w:t xml:space="preserve">, </w:t>
      </w:r>
      <w:r w:rsidR="00024045" w:rsidRPr="00BF7872">
        <w:t>um aplicativo</w:t>
      </w:r>
      <w:r w:rsidRPr="00BF7872">
        <w:t xml:space="preserve"> pensado para o público feminino e </w:t>
      </w:r>
      <w:r w:rsidR="00024045" w:rsidRPr="00BF7872">
        <w:t xml:space="preserve">desenvolvido para contribuir na prevenção de assédio sexual. </w:t>
      </w:r>
      <w:r w:rsidRPr="00BF7872">
        <w:t xml:space="preserve"> O app</w:t>
      </w:r>
      <w:r w:rsidR="00024045" w:rsidRPr="00BF7872">
        <w:t>, criad</w:t>
      </w:r>
      <w:r w:rsidRPr="00BF7872">
        <w:t>o</w:t>
      </w:r>
      <w:r w:rsidR="00024045" w:rsidRPr="00BF7872">
        <w:t xml:space="preserve"> por Mateus Bezerra da Silva, estudante da Universidade Federal do Amapá, e Vitor Hugo Moraes e Brenda Sá, da Universidade Federal do Maranhão, incentiva mulheres a compartilhar</w:t>
      </w:r>
      <w:r w:rsidR="004068AE">
        <w:t xml:space="preserve">em as </w:t>
      </w:r>
      <w:r w:rsidR="00024045" w:rsidRPr="00BF7872">
        <w:t>experiência</w:t>
      </w:r>
      <w:r w:rsidR="004068AE">
        <w:t>s</w:t>
      </w:r>
      <w:r w:rsidR="00024045" w:rsidRPr="00BF7872">
        <w:t xml:space="preserve"> que vivenciam nos lugares que frequentam, a partir de uma classificação com diferentes graus de segurança. Além da </w:t>
      </w:r>
      <w:r w:rsidR="004068AE">
        <w:t>avaliação</w:t>
      </w:r>
      <w:r w:rsidR="00024045" w:rsidRPr="00BF7872">
        <w:t xml:space="preserve"> dos locais, outras funcionalidades devem ser adicionadas no aplicativo, como descontos para usuárias, acesso às leis que garantem seus direitos e também o contato de organizações de combate à violência contra mulher. </w:t>
      </w:r>
    </w:p>
    <w:p w14:paraId="52794960" w14:textId="77777777" w:rsidR="00BF7872" w:rsidRDefault="00BF7872" w:rsidP="003822F0">
      <w:pPr>
        <w:shd w:val="clear" w:color="auto" w:fill="FFFFFF"/>
        <w:spacing w:after="0" w:line="276" w:lineRule="auto"/>
        <w:jc w:val="both"/>
      </w:pPr>
    </w:p>
    <w:p w14:paraId="1200CC5B" w14:textId="77777777" w:rsidR="001A6C15" w:rsidRPr="001A6C15" w:rsidRDefault="001A6C15" w:rsidP="003822F0">
      <w:pPr>
        <w:shd w:val="clear" w:color="auto" w:fill="FFFFFF"/>
        <w:spacing w:after="0" w:line="276" w:lineRule="auto"/>
        <w:jc w:val="both"/>
      </w:pPr>
      <w:r>
        <w:t xml:space="preserve">Em </w:t>
      </w:r>
      <w:r w:rsidRPr="002070A2">
        <w:rPr>
          <w:i/>
        </w:rPr>
        <w:t>Educação</w:t>
      </w:r>
      <w:r>
        <w:t xml:space="preserve">, o projeto premiado foi o </w:t>
      </w:r>
      <w:r w:rsidRPr="001A6C15">
        <w:rPr>
          <w:b/>
        </w:rPr>
        <w:t>Robosquadrão</w:t>
      </w:r>
      <w:r w:rsidRPr="001A6C15">
        <w:t xml:space="preserve">, </w:t>
      </w:r>
      <w:r>
        <w:t xml:space="preserve">um jogo que tem </w:t>
      </w:r>
      <w:r w:rsidRPr="001A6C15">
        <w:t>como objetivo promover o contato dos jovens com programação de um jeito mais atraente e inclusivo. Direcionado para alunos do ensino médio que poderão ser estimulados a aprender os primeiros conceitos sobre programação, o app foi criado por Eleazar Braga, Gabriel Simmel e Óliver Becker, estudantes do Instituto de Ciências Matemáticas e de Computação da USP, em São Carlos.</w:t>
      </w:r>
    </w:p>
    <w:p w14:paraId="43AC88CA" w14:textId="77777777" w:rsidR="00BF7872" w:rsidRDefault="00BF7872" w:rsidP="003822F0">
      <w:pPr>
        <w:shd w:val="clear" w:color="auto" w:fill="FFFFFF"/>
        <w:spacing w:after="0" w:line="276" w:lineRule="auto"/>
        <w:jc w:val="both"/>
      </w:pPr>
    </w:p>
    <w:p w14:paraId="4D087D08" w14:textId="7178063B" w:rsidR="00BF7872" w:rsidRPr="003822F0" w:rsidRDefault="00BF7872" w:rsidP="003822F0">
      <w:pPr>
        <w:shd w:val="clear" w:color="auto" w:fill="FFFFFF"/>
        <w:spacing w:after="0" w:line="276" w:lineRule="auto"/>
        <w:jc w:val="both"/>
      </w:pPr>
      <w:r>
        <w:t xml:space="preserve">Já em </w:t>
      </w:r>
      <w:r w:rsidRPr="002070A2">
        <w:rPr>
          <w:i/>
        </w:rPr>
        <w:t>Smart Cities</w:t>
      </w:r>
      <w:r>
        <w:t>, a solução selecionada foi</w:t>
      </w:r>
      <w:r w:rsidR="001077F8">
        <w:t xml:space="preserve"> o</w:t>
      </w:r>
      <w:r>
        <w:t xml:space="preserve"> </w:t>
      </w:r>
      <w:r w:rsidR="00C95396" w:rsidRPr="003822F0">
        <w:rPr>
          <w:b/>
        </w:rPr>
        <w:t>Padrinhos Mágicos</w:t>
      </w:r>
      <w:r w:rsidR="00C95396" w:rsidRPr="003822F0">
        <w:t xml:space="preserve">, </w:t>
      </w:r>
      <w:r w:rsidR="00DD3619" w:rsidRPr="003822F0">
        <w:t xml:space="preserve">app </w:t>
      </w:r>
      <w:r w:rsidR="00DD3619">
        <w:t xml:space="preserve">que </w:t>
      </w:r>
      <w:r w:rsidR="00DD3619" w:rsidRPr="003822F0">
        <w:t>utiliza um sistema de match entre voluntários e instituições cadastradas</w:t>
      </w:r>
      <w:r w:rsidR="0064414F">
        <w:t>. P</w:t>
      </w:r>
      <w:r w:rsidR="00DD3619">
        <w:t xml:space="preserve">or meio do </w:t>
      </w:r>
      <w:r w:rsidR="00DD3619" w:rsidRPr="00DD3619">
        <w:t>aplicativo é</w:t>
      </w:r>
      <w:r w:rsidR="00C95396" w:rsidRPr="00DD3619">
        <w:t xml:space="preserve"> possível gerar um apadrinhamento afetivo entre pessoas </w:t>
      </w:r>
      <w:r w:rsidR="00DD0DCD" w:rsidRPr="00DD3619">
        <w:t xml:space="preserve">e empresas </w:t>
      </w:r>
      <w:r w:rsidR="00C95396" w:rsidRPr="00DD3619">
        <w:t>que desejam fazer o bem e tenham disponibilidade</w:t>
      </w:r>
      <w:r w:rsidR="00DD3619" w:rsidRPr="00DD3619">
        <w:t>;</w:t>
      </w:r>
      <w:r w:rsidR="00C95396" w:rsidRPr="00DD3619">
        <w:t xml:space="preserve"> e </w:t>
      </w:r>
      <w:r w:rsidR="00DD0DCD" w:rsidRPr="00DD3619">
        <w:t xml:space="preserve">pessoas e instituições </w:t>
      </w:r>
      <w:r w:rsidR="00C95396" w:rsidRPr="00DD3619">
        <w:t xml:space="preserve">que buscam </w:t>
      </w:r>
      <w:r w:rsidR="00DD0DCD" w:rsidRPr="00DD3619">
        <w:t>apoio</w:t>
      </w:r>
      <w:r w:rsidR="00DD3619" w:rsidRPr="00DD3619">
        <w:t xml:space="preserve"> d</w:t>
      </w:r>
      <w:r w:rsidR="00DD0DCD" w:rsidRPr="00DD3619">
        <w:t>as mais diferentes formas</w:t>
      </w:r>
      <w:r w:rsidR="00C95396" w:rsidRPr="00DD3619">
        <w:t xml:space="preserve">. </w:t>
      </w:r>
      <w:r w:rsidR="0064414F">
        <w:t xml:space="preserve">A </w:t>
      </w:r>
      <w:r w:rsidR="0064414F">
        <w:lastRenderedPageBreak/>
        <w:t xml:space="preserve">solução foi idealizada </w:t>
      </w:r>
      <w:r w:rsidR="0064414F" w:rsidRPr="003822F0">
        <w:t>por Thiago Martins, Hugo dos Santos e Samuel Souza,</w:t>
      </w:r>
      <w:r w:rsidR="0064414F">
        <w:t xml:space="preserve"> estudantes da Uni</w:t>
      </w:r>
      <w:r w:rsidR="008E4051">
        <w:t>versidade Federal de Pernambuco.</w:t>
      </w:r>
      <w:bookmarkStart w:id="0" w:name="_GoBack"/>
      <w:bookmarkEnd w:id="0"/>
    </w:p>
    <w:p w14:paraId="59B178F7" w14:textId="77777777" w:rsidR="003822F0" w:rsidRDefault="003822F0" w:rsidP="003822F0">
      <w:pPr>
        <w:shd w:val="clear" w:color="auto" w:fill="FFFFFF"/>
        <w:spacing w:after="0" w:line="276" w:lineRule="auto"/>
        <w:jc w:val="both"/>
      </w:pPr>
    </w:p>
    <w:p w14:paraId="087A8C80" w14:textId="77777777" w:rsidR="00BF7872" w:rsidRPr="009273A4" w:rsidRDefault="00BF7872" w:rsidP="003822F0">
      <w:pPr>
        <w:shd w:val="clear" w:color="auto" w:fill="FFFFFF"/>
        <w:spacing w:after="0" w:line="276" w:lineRule="auto"/>
        <w:jc w:val="both"/>
      </w:pPr>
      <w:r>
        <w:t xml:space="preserve">Na categoria </w:t>
      </w:r>
      <w:r w:rsidRPr="002070A2">
        <w:rPr>
          <w:i/>
        </w:rPr>
        <w:t>Smart Farms</w:t>
      </w:r>
      <w:r>
        <w:t xml:space="preserve">, o aplicativo selecionado é o </w:t>
      </w:r>
      <w:r w:rsidR="00D514B3" w:rsidRPr="00D514B3">
        <w:rPr>
          <w:b/>
        </w:rPr>
        <w:t>Smart Milk</w:t>
      </w:r>
      <w:r w:rsidR="009273A4" w:rsidRPr="009273A4">
        <w:t xml:space="preserve">, que </w:t>
      </w:r>
      <w:r w:rsidR="009273A4">
        <w:rPr>
          <w:lang w:val="x-none"/>
        </w:rPr>
        <w:t xml:space="preserve">é capaz de medir a qualidade do leite de maneira simples e barata, </w:t>
      </w:r>
      <w:r w:rsidR="009273A4">
        <w:t>por meio de</w:t>
      </w:r>
      <w:r w:rsidR="009273A4">
        <w:rPr>
          <w:lang w:val="x-none"/>
        </w:rPr>
        <w:t xml:space="preserve"> dados coletados </w:t>
      </w:r>
      <w:r w:rsidR="009273A4">
        <w:t>e resultados a</w:t>
      </w:r>
      <w:r w:rsidR="009273A4">
        <w:rPr>
          <w:lang w:val="x-none"/>
        </w:rPr>
        <w:t xml:space="preserve">presentados instantaneamente no aplicativo. </w:t>
      </w:r>
      <w:r w:rsidR="009273A4">
        <w:t xml:space="preserve">Para a análise, os jovens criaram um sensor portátil de fibra óptica, ligado a uma sonda que faz a medição da qualidade do leite, analisando a quantidade de bactérias e até mesmo a presença ou não de adulterantes no produto. O app </w:t>
      </w:r>
      <w:r w:rsidR="009273A4" w:rsidRPr="009273A4">
        <w:t xml:space="preserve">foi </w:t>
      </w:r>
      <w:r w:rsidR="009273A4">
        <w:rPr>
          <w:lang w:val="x-none"/>
        </w:rPr>
        <w:t>idealizado pelos estudante</w:t>
      </w:r>
      <w:r w:rsidR="009273A4">
        <w:t xml:space="preserve">s </w:t>
      </w:r>
      <w:r w:rsidR="009273A4">
        <w:rPr>
          <w:lang w:val="x-none"/>
        </w:rPr>
        <w:t>Ítalo Alvarenga, Deivid Campos e Gabriel Correa</w:t>
      </w:r>
      <w:r w:rsidR="009273A4">
        <w:t xml:space="preserve">, da Universidade Federal de Juiz de Fora. </w:t>
      </w:r>
    </w:p>
    <w:p w14:paraId="606CCC23" w14:textId="77777777" w:rsidR="00024045" w:rsidRPr="00BF7872" w:rsidRDefault="00024045" w:rsidP="003822F0">
      <w:pPr>
        <w:shd w:val="clear" w:color="auto" w:fill="FFFFFF"/>
        <w:spacing w:after="0" w:line="276" w:lineRule="auto"/>
        <w:jc w:val="both"/>
      </w:pPr>
    </w:p>
    <w:p w14:paraId="48E0390D" w14:textId="77777777" w:rsidR="00E379F3" w:rsidRDefault="00A75FF9" w:rsidP="003822F0">
      <w:pPr>
        <w:shd w:val="clear" w:color="auto" w:fill="FFFFFF"/>
        <w:spacing w:after="0" w:line="276" w:lineRule="auto"/>
        <w:jc w:val="both"/>
      </w:pPr>
      <w:r w:rsidRPr="00A75FF9">
        <w:t xml:space="preserve"> Os vencedores foram escolhidos por representantes do Laboratório de Sistemas Integráveis  da USP, </w:t>
      </w:r>
      <w:r w:rsidR="00EE07E8">
        <w:t xml:space="preserve">Núcleo de Empreendedorismo da USP, </w:t>
      </w:r>
      <w:r w:rsidRPr="00A75FF9">
        <w:t xml:space="preserve">representantes do Instituto NET Claro Embratel, colaboradores das áreas de Inovação e Presença Digital da Claro Brasil, além de grandes nomes de empresas e movimentos parceiros do Campus Mobile como </w:t>
      </w:r>
      <w:r w:rsidR="00EE07E8">
        <w:t>o UNICEF, LinkedIn, Logicalis, StartSe</w:t>
      </w:r>
      <w:r w:rsidR="0018480E">
        <w:t xml:space="preserve"> e Qualcomm</w:t>
      </w:r>
      <w:r w:rsidR="00EE07E8">
        <w:t>.</w:t>
      </w:r>
    </w:p>
    <w:p w14:paraId="5CF9757F" w14:textId="77777777" w:rsidR="004B5BDE" w:rsidRDefault="004B5BDE" w:rsidP="003822F0">
      <w:pPr>
        <w:shd w:val="clear" w:color="auto" w:fill="FFFFFF"/>
        <w:spacing w:after="0" w:line="276" w:lineRule="auto"/>
        <w:jc w:val="both"/>
      </w:pPr>
    </w:p>
    <w:p w14:paraId="691D77CE" w14:textId="77777777" w:rsidR="004B5BDE" w:rsidRPr="004B5BDE" w:rsidRDefault="004B5BDE" w:rsidP="003822F0">
      <w:pPr>
        <w:spacing w:line="276" w:lineRule="auto"/>
        <w:jc w:val="both"/>
      </w:pPr>
      <w:r w:rsidRPr="004B5BDE">
        <w:rPr>
          <w:b/>
        </w:rPr>
        <w:t>SOBRE O INSTITUTO NET CLARO EMBRATEL</w:t>
      </w:r>
      <w:r w:rsidRPr="004B5BDE">
        <w:t> </w:t>
      </w:r>
    </w:p>
    <w:p w14:paraId="2A89FE8B" w14:textId="77777777" w:rsidR="001077F8" w:rsidRDefault="004B5BDE" w:rsidP="003822F0">
      <w:pPr>
        <w:spacing w:line="276" w:lineRule="auto"/>
        <w:jc w:val="both"/>
      </w:pPr>
      <w:r w:rsidRPr="004B5BDE">
        <w:t>A área de Responsabilidade Social do Grupo Claro Brasil, composta pelas marcas NET, Claro e Embratel, investe continuamente em ações relacionadas à Educação e à Cidadania, por meio do Instituto NET Claro Embratel, com o objetivo de atuar em frentes sociais que integram a tecnologia e a informação como fonte de desenvolvimento e conhecimento.</w:t>
      </w:r>
      <w:r w:rsidR="00A372D1">
        <w:t xml:space="preserve"> </w:t>
      </w:r>
      <w:r w:rsidRPr="004B5BDE">
        <w:t xml:space="preserve">Desta forma, realiza e apoia projetos como o Campus Mobile, o Educonex@o, o Programa Dupla Escola, entre outros. O Instituto NET Claro Embratel é qualificado como Organização da Sociedade Civil de Interesse Público (OSCIP) pelo Ministério da Justiça, e é reconhecido pelo Departamento de Informação Pública das Nações Unidas (DPI/ONU) como uma organização não governamental corporativa que promove os ideais e princípios sustentados pela Carta das Nações Unidas. Além disso, através de sua Plataforma Institucional, as marcas NET, Claro e Embratel propõem a conexão entre as pessoas para a construção de um amanhã gigante. O movimento é parte de uma inciativa que aborda a gestão corporativa e manifesta o compromisso com a sociedade. Entre as iniciativas estão os Theatros NET São Paulo e Rio de Janeiro, Estação NET Cinema, NET Live Brasília, entre outros. Conheça outras realizações no </w:t>
      </w:r>
      <w:r w:rsidR="00A372D1">
        <w:t>site</w:t>
      </w:r>
      <w:r w:rsidRPr="004B5BDE">
        <w:t xml:space="preserve"> do Instituto: </w:t>
      </w:r>
      <w:hyperlink r:id="rId5" w:history="1">
        <w:r w:rsidR="00A372D1">
          <w:rPr>
            <w:rStyle w:val="Hyperlink"/>
          </w:rPr>
          <w:t>https://www.institutonetclaroembratel.org.br/</w:t>
        </w:r>
      </w:hyperlink>
    </w:p>
    <w:p w14:paraId="0AF6D2C5" w14:textId="77777777" w:rsidR="003822F0" w:rsidRPr="00A75FF9" w:rsidRDefault="003822F0" w:rsidP="003822F0">
      <w:pPr>
        <w:spacing w:line="276" w:lineRule="auto"/>
        <w:jc w:val="both"/>
      </w:pPr>
    </w:p>
    <w:p w14:paraId="3A0092DA" w14:textId="77777777" w:rsidR="00A75FF9" w:rsidRPr="00A75FF9" w:rsidRDefault="00A75FF9" w:rsidP="003822F0">
      <w:pPr>
        <w:shd w:val="clear" w:color="auto" w:fill="FFFFFF"/>
        <w:spacing w:after="0" w:line="276" w:lineRule="auto"/>
        <w:jc w:val="right"/>
        <w:rPr>
          <w:b/>
        </w:rPr>
      </w:pPr>
      <w:r w:rsidRPr="00A75FF9">
        <w:rPr>
          <w:b/>
        </w:rPr>
        <w:t>Atendimento à imprensa</w:t>
      </w:r>
    </w:p>
    <w:p w14:paraId="430E9361" w14:textId="77777777" w:rsidR="00A75FF9" w:rsidRPr="00A75FF9" w:rsidRDefault="00A75FF9" w:rsidP="003822F0">
      <w:pPr>
        <w:shd w:val="clear" w:color="auto" w:fill="FFFFFF"/>
        <w:spacing w:after="0" w:line="276" w:lineRule="auto"/>
        <w:jc w:val="right"/>
        <w:rPr>
          <w:b/>
        </w:rPr>
      </w:pPr>
      <w:r w:rsidRPr="00A75FF9">
        <w:rPr>
          <w:b/>
        </w:rPr>
        <w:t>In Press Porter Novelli</w:t>
      </w:r>
    </w:p>
    <w:p w14:paraId="2138D671" w14:textId="77777777" w:rsidR="00A75FF9" w:rsidRDefault="00A75FF9" w:rsidP="003822F0">
      <w:pPr>
        <w:shd w:val="clear" w:color="auto" w:fill="FFFFFF"/>
        <w:spacing w:after="0" w:line="276" w:lineRule="auto"/>
        <w:jc w:val="right"/>
      </w:pPr>
      <w:r w:rsidRPr="00A75FF9">
        <w:t>Mônica Torres – </w:t>
      </w:r>
      <w:hyperlink r:id="rId6" w:tgtFrame="_blank" w:history="1">
        <w:r w:rsidRPr="00A75FF9">
          <w:t>monica.torres@inpresspni.com.br</w:t>
        </w:r>
      </w:hyperlink>
    </w:p>
    <w:p w14:paraId="1C877D9A" w14:textId="77777777" w:rsidR="00A75FF9" w:rsidRPr="00A75FF9" w:rsidRDefault="00A75FF9" w:rsidP="003822F0">
      <w:pPr>
        <w:shd w:val="clear" w:color="auto" w:fill="FFFFFF"/>
        <w:spacing w:after="0" w:line="276" w:lineRule="auto"/>
        <w:jc w:val="right"/>
      </w:pPr>
      <w:r w:rsidRPr="00A75FF9">
        <w:t>Rafael Cardim – </w:t>
      </w:r>
      <w:hyperlink r:id="rId7" w:tgtFrame="_blank" w:history="1">
        <w:r w:rsidRPr="00A75FF9">
          <w:t>rafael.cardim@inpresspni.com.br</w:t>
        </w:r>
      </w:hyperlink>
    </w:p>
    <w:p w14:paraId="14EA3A8A" w14:textId="77777777" w:rsidR="00EE07E8" w:rsidRDefault="008E4051" w:rsidP="003822F0">
      <w:pPr>
        <w:shd w:val="clear" w:color="auto" w:fill="FFFFFF"/>
        <w:spacing w:after="0" w:line="276" w:lineRule="auto"/>
        <w:jc w:val="right"/>
      </w:pPr>
      <w:hyperlink r:id="rId8" w:tgtFrame="_blank" w:history="1">
        <w:r w:rsidR="00A75FF9" w:rsidRPr="00A75FF9">
          <w:t>imprensaclaro@inpresspni.com.br</w:t>
        </w:r>
      </w:hyperlink>
      <w:r w:rsidR="00A75FF9" w:rsidRPr="00A75FF9">
        <w:t> – (11) 4313-1544</w:t>
      </w:r>
    </w:p>
    <w:sectPr w:rsidR="00EE0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F9"/>
    <w:rsid w:val="00024045"/>
    <w:rsid w:val="001077F8"/>
    <w:rsid w:val="0018480E"/>
    <w:rsid w:val="001A6C15"/>
    <w:rsid w:val="002070A2"/>
    <w:rsid w:val="0026464B"/>
    <w:rsid w:val="002C4D74"/>
    <w:rsid w:val="003822F0"/>
    <w:rsid w:val="004068AE"/>
    <w:rsid w:val="004B5BDE"/>
    <w:rsid w:val="005844DB"/>
    <w:rsid w:val="005A031A"/>
    <w:rsid w:val="0064414F"/>
    <w:rsid w:val="00676A4D"/>
    <w:rsid w:val="00694F03"/>
    <w:rsid w:val="006C59E2"/>
    <w:rsid w:val="007E5D9C"/>
    <w:rsid w:val="008E4051"/>
    <w:rsid w:val="009134D0"/>
    <w:rsid w:val="009273A4"/>
    <w:rsid w:val="00950443"/>
    <w:rsid w:val="00953E07"/>
    <w:rsid w:val="009629F8"/>
    <w:rsid w:val="009A6155"/>
    <w:rsid w:val="00A372D1"/>
    <w:rsid w:val="00A75FF9"/>
    <w:rsid w:val="00AE7ABB"/>
    <w:rsid w:val="00BB398E"/>
    <w:rsid w:val="00BF7872"/>
    <w:rsid w:val="00C17F6F"/>
    <w:rsid w:val="00C22589"/>
    <w:rsid w:val="00C95396"/>
    <w:rsid w:val="00CD5102"/>
    <w:rsid w:val="00CE62AE"/>
    <w:rsid w:val="00D3095F"/>
    <w:rsid w:val="00D514B3"/>
    <w:rsid w:val="00D60DA1"/>
    <w:rsid w:val="00DD0DCD"/>
    <w:rsid w:val="00DD3619"/>
    <w:rsid w:val="00E379F3"/>
    <w:rsid w:val="00E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6182"/>
  <w15:chartTrackingRefBased/>
  <w15:docId w15:val="{139CE877-FBB9-44A6-82CB-CB137B26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5FF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17F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7F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7F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7F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7F6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claro@inpresspni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fael.cardim@inpresspni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.torres@inpresspni.com.br" TargetMode="External"/><Relationship Id="rId5" Type="http://schemas.openxmlformats.org/officeDocument/2006/relationships/hyperlink" Target="https://www.institutonetclaroembratel.org.b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itutonetclaroembratel.org.br/campus-mobil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935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24959</dc:creator>
  <cp:keywords/>
  <dc:description/>
  <cp:lastModifiedBy>Rafael De Oliveira Chaves Gomes Cardim</cp:lastModifiedBy>
  <cp:revision>3</cp:revision>
  <dcterms:created xsi:type="dcterms:W3CDTF">2019-05-07T17:43:00Z</dcterms:created>
  <dcterms:modified xsi:type="dcterms:W3CDTF">2019-05-07T17:43:00Z</dcterms:modified>
</cp:coreProperties>
</file>